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2423707"/>
    <w:p w14:paraId="20F2AFCE" w14:textId="523656B3" w:rsidR="00591C87" w:rsidRDefault="00CB4F62" w:rsidP="00CB4F62">
      <w:pPr>
        <w:pStyle w:val="T1"/>
        <w:pBdr>
          <w:bottom w:val="single" w:sz="4" w:space="1" w:color="auto"/>
        </w:pBdr>
      </w:pPr>
      <w:r>
        <w:rPr>
          <w:noProof/>
          <w:lang w:eastAsia="pt-BR"/>
        </w:rPr>
        <mc:AlternateContent>
          <mc:Choice Requires="wps">
            <w:drawing>
              <wp:anchor distT="0" distB="0" distL="0" distR="0" simplePos="0" relativeHeight="251927552" behindDoc="0" locked="0" layoutInCell="0" allowOverlap="1" wp14:anchorId="63556A78" wp14:editId="36F563AA">
                <wp:simplePos x="0" y="0"/>
                <wp:positionH relativeFrom="margin">
                  <wp:posOffset>167640</wp:posOffset>
                </wp:positionH>
                <wp:positionV relativeFrom="paragraph">
                  <wp:posOffset>1015365</wp:posOffset>
                </wp:positionV>
                <wp:extent cx="5399405" cy="2762250"/>
                <wp:effectExtent l="57150" t="57150" r="48895" b="38100"/>
                <wp:wrapTopAndBottom/>
                <wp:docPr id="102"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2762250"/>
                        </a:xfrm>
                        <a:prstGeom prst="roundRect">
                          <a:avLst>
                            <a:gd name="adj" fmla="val 13032"/>
                          </a:avLst>
                        </a:prstGeom>
                        <a:gradFill flip="none" rotWithShape="1">
                          <a:gsLst>
                            <a:gs pos="0">
                              <a:schemeClr val="accent6">
                                <a:lumMod val="5000"/>
                                <a:lumOff val="95000"/>
                              </a:schemeClr>
                            </a:gs>
                            <a:gs pos="32000">
                              <a:schemeClr val="accent6">
                                <a:lumMod val="45000"/>
                                <a:lumOff val="55000"/>
                              </a:schemeClr>
                            </a:gs>
                            <a:gs pos="64000">
                              <a:schemeClr val="accent6">
                                <a:lumMod val="45000"/>
                                <a:lumOff val="55000"/>
                              </a:schemeClr>
                            </a:gs>
                            <a:gs pos="98000">
                              <a:schemeClr val="accent6">
                                <a:lumMod val="30000"/>
                                <a:lumOff val="70000"/>
                              </a:schemeClr>
                            </a:gs>
                          </a:gsLst>
                          <a:path path="circle">
                            <a:fillToRect l="100000" t="100000"/>
                          </a:path>
                          <a:tileRect r="-100000" b="-100000"/>
                        </a:gradFill>
                        <a:scene3d>
                          <a:camera prst="orthographicFront"/>
                          <a:lightRig rig="threePt" dir="t"/>
                        </a:scene3d>
                        <a:sp3d>
                          <a:bevelT/>
                        </a:sp3d>
                      </wps:spPr>
                      <wps:txbx>
                        <w:txbxContent>
                          <w:p w14:paraId="0C07016F" w14:textId="475B6D60" w:rsidR="00E9186F" w:rsidRDefault="00E9186F" w:rsidP="00DE6D06">
                            <w:pPr>
                              <w:pStyle w:val="a-box-tit"/>
                              <w:spacing w:before="0" w:after="120"/>
                            </w:pPr>
                            <w:r>
                              <w:t>Observação</w:t>
                            </w:r>
                          </w:p>
                          <w:p w14:paraId="03CEA458" w14:textId="694D907C" w:rsidR="00E9186F" w:rsidRPr="00CB4F62" w:rsidRDefault="00E9186F" w:rsidP="00DE6D06">
                            <w:pPr>
                              <w:pStyle w:val="a-texto-box-9"/>
                              <w:rPr>
                                <w:sz w:val="22"/>
                                <w:szCs w:val="22"/>
                              </w:rPr>
                            </w:pPr>
                            <w:r w:rsidRPr="00CB4F62">
                              <w:rPr>
                                <w:sz w:val="22"/>
                                <w:szCs w:val="22"/>
                              </w:rPr>
                              <w:t>Esta matriz considera o Objeto do Edital – contendo desde a prestação dos serviços de coleta domiciliar, transporte, transbordo e tratamento de resíduos sólidos domiciliares (</w:t>
                            </w:r>
                            <w:proofErr w:type="spellStart"/>
                            <w:r w:rsidRPr="00CB4F62">
                              <w:rPr>
                                <w:sz w:val="22"/>
                                <w:szCs w:val="22"/>
                              </w:rPr>
                              <w:t>RDO</w:t>
                            </w:r>
                            <w:proofErr w:type="spellEnd"/>
                            <w:r w:rsidRPr="00CB4F62">
                              <w:rPr>
                                <w:sz w:val="22"/>
                                <w:szCs w:val="22"/>
                              </w:rPr>
                              <w:t>), bem como o de disposição final ambientalmente adequada dos resíduos sólidos domiciliares (</w:t>
                            </w:r>
                            <w:proofErr w:type="spellStart"/>
                            <w:r w:rsidRPr="00CB4F62">
                              <w:rPr>
                                <w:sz w:val="22"/>
                                <w:szCs w:val="22"/>
                              </w:rPr>
                              <w:t>RDO</w:t>
                            </w:r>
                            <w:proofErr w:type="spellEnd"/>
                            <w:r w:rsidRPr="00CB4F62">
                              <w:rPr>
                                <w:sz w:val="22"/>
                                <w:szCs w:val="22"/>
                              </w:rPr>
                              <w:t>) e da limpeza urbana (</w:t>
                            </w:r>
                            <w:proofErr w:type="spellStart"/>
                            <w:r w:rsidRPr="00CB4F62">
                              <w:rPr>
                                <w:sz w:val="22"/>
                                <w:szCs w:val="22"/>
                              </w:rPr>
                              <w:t>RPU</w:t>
                            </w:r>
                            <w:proofErr w:type="spellEnd"/>
                            <w:r w:rsidRPr="00CB4F62">
                              <w:rPr>
                                <w:sz w:val="22"/>
                                <w:szCs w:val="22"/>
                              </w:rPr>
                              <w:t xml:space="preserve">) e seu aproveitamento energético, implantação de Central de Tratamento de Resíduos – </w:t>
                            </w:r>
                            <w:proofErr w:type="spellStart"/>
                            <w:r w:rsidRPr="00CB4F62">
                              <w:rPr>
                                <w:sz w:val="22"/>
                                <w:szCs w:val="22"/>
                              </w:rPr>
                              <w:t>CTR</w:t>
                            </w:r>
                            <w:proofErr w:type="spellEnd"/>
                            <w:r w:rsidRPr="00CB4F62">
                              <w:rPr>
                                <w:sz w:val="22"/>
                                <w:szCs w:val="22"/>
                              </w:rPr>
                              <w:t>, além de remediação de passivo ambiental, mediante concessão.</w:t>
                            </w:r>
                          </w:p>
                          <w:p w14:paraId="6746BE8B" w14:textId="31759E7A" w:rsidR="00E9186F" w:rsidRPr="00CB4F62" w:rsidRDefault="00E9186F" w:rsidP="00DE6D06">
                            <w:pPr>
                              <w:pStyle w:val="a-texto-box-9"/>
                              <w:rPr>
                                <w:sz w:val="22"/>
                                <w:szCs w:val="22"/>
                              </w:rPr>
                            </w:pPr>
                            <w:r w:rsidRPr="00CB4F62">
                              <w:rPr>
                                <w:sz w:val="22"/>
                                <w:szCs w:val="22"/>
                              </w:rPr>
                              <w:t>Só são considerados para elaboração da matriz os riscos das atividades a serem efetivamente exercidas ou situações que tenham alguma relação com estas atividades.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556A78" id="AutoForma 2" o:spid="_x0000_s1026" style="position:absolute;left:0;text-align:left;margin-left:13.2pt;margin-top:79.95pt;width:425.15pt;height:217.5pt;z-index:251927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" o:allowincell="f" fillcolor="#f8fbf6 [185]" stroked="f">
                <v:fill color2="#d4e8c6 [985]" rotate="t" focusposition="1,1" focussize="" colors="0 #f8fbf6;20972f #bedcaa;41943f #bedcaa;64225f #d4e8c6" focus="100%" type="gradientRadial"/>
                <v:textbox>
                  <w:txbxContent>
                    <w:p w14:paraId="0C07016F" w14:textId="475B6D60" w:rsidR="00E9186F" w:rsidRDefault="00E9186F" w:rsidP="00DE6D06">
                      <w:pPr>
                        <w:pStyle w:val="a-box-tit"/>
                        <w:spacing w:before="0" w:after="120"/>
                      </w:pPr>
                      <w:r>
                        <w:t>Observação</w:t>
                      </w:r>
                    </w:p>
                    <w:p w14:paraId="03CEA458" w14:textId="694D907C" w:rsidR="00E9186F" w:rsidRPr="00CB4F62" w:rsidRDefault="00E9186F" w:rsidP="00DE6D06">
                      <w:pPr>
                        <w:pStyle w:val="a-texto-box-9"/>
                        <w:rPr>
                          <w:sz w:val="22"/>
                          <w:szCs w:val="22"/>
                        </w:rPr>
                      </w:pPr>
                      <w:r w:rsidRPr="00CB4F62">
                        <w:rPr>
                          <w:sz w:val="22"/>
                          <w:szCs w:val="22"/>
                        </w:rPr>
                        <w:t>Esta matriz considera o Objeto do Edital – contendo desde a prestação dos serviços de coleta domiciliar, transporte, transbordo e tratamento de resíduos sólidos domiciliares (RDO), bem como o de disposição final ambientalmente adequada dos resíduos sólidos domiciliares (RDO) e da limpeza urbana (RPU) e seu aproveitamento energético, implantação de Central de Tratamento de Resíduos – CTR, além de remediação de passivo ambiental, mediante concessão.</w:t>
                      </w:r>
                    </w:p>
                    <w:p w14:paraId="6746BE8B" w14:textId="31759E7A" w:rsidR="00E9186F" w:rsidRPr="00CB4F62" w:rsidRDefault="00E9186F" w:rsidP="00DE6D06">
                      <w:pPr>
                        <w:pStyle w:val="a-texto-box-9"/>
                        <w:rPr>
                          <w:sz w:val="22"/>
                          <w:szCs w:val="22"/>
                        </w:rPr>
                      </w:pPr>
                      <w:r w:rsidRPr="00CB4F62">
                        <w:rPr>
                          <w:sz w:val="22"/>
                          <w:szCs w:val="22"/>
                        </w:rPr>
                        <w:t>Só são considerados para elaboração da matriz os riscos das atividades a serem efetivamente exercidas ou situações que tenham alguma relação com estas atividades.</w:t>
                      </w:r>
                    </w:p>
                  </w:txbxContent>
                </v:textbox>
                <w10:wrap type="topAndBottom" anchorx="margin"/>
              </v:roundrect>
            </w:pict>
          </mc:Fallback>
        </mc:AlternateContent>
      </w:r>
      <w:r w:rsidR="00D91534" w:rsidRPr="001245D2">
        <w:t xml:space="preserve">Anexo </w:t>
      </w:r>
      <w:proofErr w:type="spellStart"/>
      <w:r w:rsidR="00D91534" w:rsidRPr="001245D2">
        <w:t>V</w:t>
      </w:r>
      <w:r w:rsidR="00E2025C">
        <w:t>I</w:t>
      </w:r>
      <w:r w:rsidR="00D91534">
        <w:t>I</w:t>
      </w:r>
      <w:proofErr w:type="spellEnd"/>
      <w:r w:rsidR="00A96EAD">
        <w:t xml:space="preserve"> </w:t>
      </w:r>
      <w:r w:rsidR="0002702F">
        <w:t>do Edital</w:t>
      </w:r>
      <w:r w:rsidR="005E2D4A">
        <w:t xml:space="preserve"> </w:t>
      </w:r>
      <w:r w:rsidR="00D91534" w:rsidRPr="001245D2">
        <w:t>–</w:t>
      </w:r>
      <w:r w:rsidR="00A96EAD">
        <w:t xml:space="preserve"> </w:t>
      </w:r>
      <w:r w:rsidR="0001158C" w:rsidRPr="0001158C">
        <w:rPr>
          <w:bCs/>
          <w:iCs/>
        </w:rPr>
        <w:t>Matriz de Riscos</w:t>
      </w:r>
      <w:bookmarkEnd w:id="0"/>
    </w:p>
    <w:p w14:paraId="2BD86125" w14:textId="39822E48" w:rsidR="0001158C" w:rsidRPr="0001158C" w:rsidRDefault="0001158C" w:rsidP="00EE68F0">
      <w:pPr>
        <w:pStyle w:val="a-texto"/>
        <w:rPr>
          <w:b/>
          <w:iCs/>
        </w:rPr>
      </w:pPr>
      <w:bookmarkStart w:id="1" w:name="_Toc91078386"/>
    </w:p>
    <w:p w14:paraId="2713A069" w14:textId="6E09603F" w:rsidR="0001158C" w:rsidRPr="0001158C" w:rsidRDefault="00F50CD9" w:rsidP="00F50CD9">
      <w:pPr>
        <w:pStyle w:val="B-artigo"/>
      </w:pPr>
      <w:r w:rsidRPr="003A2B02">
        <w:rPr>
          <w:b/>
        </w:rPr>
        <w:t>1.</w:t>
      </w:r>
      <w:r>
        <w:tab/>
      </w:r>
      <w:r w:rsidR="0001158C" w:rsidRPr="0001158C">
        <w:t>CONSIDERAÇÕES GERAIS QUANTO À</w:t>
      </w:r>
      <w:r w:rsidR="00A96EAD">
        <w:t xml:space="preserve"> </w:t>
      </w:r>
      <w:r w:rsidR="0001158C" w:rsidRPr="0001158C">
        <w:t>ALOCAÇÃO DE RISCOS</w:t>
      </w:r>
      <w:bookmarkEnd w:id="1"/>
    </w:p>
    <w:p w14:paraId="36FD9910" w14:textId="71B08EEE" w:rsidR="0001158C" w:rsidRPr="0001158C" w:rsidRDefault="00F50CD9" w:rsidP="00F50CD9">
      <w:pPr>
        <w:pStyle w:val="B-artigo"/>
      </w:pPr>
      <w:r w:rsidRPr="003A2B02">
        <w:rPr>
          <w:b/>
        </w:rPr>
        <w:t>1.1.</w:t>
      </w:r>
      <w:r>
        <w:tab/>
      </w:r>
      <w:r w:rsidR="0001158C" w:rsidRPr="0001158C">
        <w:t xml:space="preserve">A </w:t>
      </w:r>
      <w:r w:rsidR="00477B8F" w:rsidRPr="00B66387">
        <w:rPr>
          <w:smallCaps/>
        </w:rPr>
        <w:t>Concessionária</w:t>
      </w:r>
      <w:r w:rsidR="0001158C" w:rsidRPr="0001158C">
        <w:t xml:space="preserve"> é responsável por todos os riscos relacionados à Concessão, inclusive, mas sem limitação, pelos seguintes riscos:</w:t>
      </w:r>
    </w:p>
    <w:p w14:paraId="39E5C824" w14:textId="6149CEC0" w:rsidR="0001158C" w:rsidRPr="0001158C" w:rsidRDefault="00FB6B7D" w:rsidP="00542E6F">
      <w:pPr>
        <w:pStyle w:val="B-inciso"/>
      </w:pPr>
      <w:r w:rsidRPr="00163BF9">
        <w:t>I –</w:t>
      </w:r>
      <w:r w:rsidRPr="00163BF9">
        <w:tab/>
      </w:r>
      <w:r w:rsidR="0001158C" w:rsidRPr="0001158C">
        <w:t>Obtenção de licenças, permissões e autorizações relativas à Concessão;</w:t>
      </w:r>
    </w:p>
    <w:p w14:paraId="3F3BD1F0" w14:textId="3D09A3CE" w:rsidR="0001158C" w:rsidRPr="0001158C" w:rsidRDefault="00F50CD9" w:rsidP="00542E6F">
      <w:pPr>
        <w:pStyle w:val="B-inciso"/>
      </w:pPr>
      <w:r>
        <w:t>I</w:t>
      </w:r>
      <w:r w:rsidR="00FB6B7D" w:rsidRPr="00163BF9">
        <w:t>I –</w:t>
      </w:r>
      <w:r w:rsidR="00FB6B7D" w:rsidRPr="00163BF9">
        <w:tab/>
      </w:r>
      <w:r w:rsidR="0001158C" w:rsidRPr="0001158C">
        <w:t>Custos excedentes relacionados aos serviços objeto da Concessão, exceto nos casos previstos no Item 2;</w:t>
      </w:r>
    </w:p>
    <w:p w14:paraId="74F1BB40" w14:textId="633766E0" w:rsidR="0001158C" w:rsidRPr="0001158C" w:rsidRDefault="003A2B02" w:rsidP="00542E6F">
      <w:pPr>
        <w:pStyle w:val="B-inciso"/>
      </w:pPr>
      <w:r>
        <w:t>II</w:t>
      </w:r>
      <w:r w:rsidR="00FB6B7D" w:rsidRPr="00163BF9">
        <w:t>I –</w:t>
      </w:r>
      <w:r w:rsidR="00FB6B7D" w:rsidRPr="00163BF9">
        <w:tab/>
      </w:r>
      <w:r w:rsidR="0001158C" w:rsidRPr="0001158C">
        <w:t xml:space="preserve">Atraso no cumprimento do CRONOGRAMA previsto no </w:t>
      </w:r>
      <w:r w:rsidR="0060261B" w:rsidRPr="00163BF9">
        <w:rPr>
          <w:smallCaps/>
        </w:rPr>
        <w:t>Anexo</w:t>
      </w:r>
      <w:r w:rsidR="0001158C" w:rsidRPr="0001158C">
        <w:t xml:space="preserve"> I </w:t>
      </w:r>
      <w:r w:rsidR="0002702F">
        <w:t>do Edital</w:t>
      </w:r>
      <w:r w:rsidR="00A70CD4" w:rsidRPr="00163BF9">
        <w:t xml:space="preserve"> – </w:t>
      </w:r>
      <w:r w:rsidR="00961A5D" w:rsidRPr="00163BF9">
        <w:rPr>
          <w:smallCaps/>
        </w:rPr>
        <w:t>Caderno de Encargos</w:t>
      </w:r>
      <w:r w:rsidR="0001158C" w:rsidRPr="0001158C">
        <w:t xml:space="preserve"> ou de outros prazos estabelecidos entre as Partes ao longo da vigência do </w:t>
      </w:r>
      <w:r w:rsidR="00341E6E" w:rsidRPr="00163BF9">
        <w:rPr>
          <w:smallCaps/>
        </w:rPr>
        <w:t>Contrato</w:t>
      </w:r>
      <w:r w:rsidR="0001158C" w:rsidRPr="0001158C">
        <w:t>, exceto nos casos previstos no Item 2;</w:t>
      </w:r>
    </w:p>
    <w:p w14:paraId="78A988FF" w14:textId="57CAD73D" w:rsidR="0001158C" w:rsidRPr="0001158C" w:rsidRDefault="003A2B02" w:rsidP="00542E6F">
      <w:pPr>
        <w:pStyle w:val="B-inciso"/>
      </w:pPr>
      <w:r>
        <w:t>I</w:t>
      </w:r>
      <w:r w:rsidR="00FB6B7D" w:rsidRPr="00163BF9">
        <w:t>V –</w:t>
      </w:r>
      <w:r w:rsidR="00FB6B7D" w:rsidRPr="00163BF9">
        <w:tab/>
      </w:r>
      <w:r w:rsidR="0001158C" w:rsidRPr="0001158C">
        <w:t xml:space="preserve">Tecnologia empregada pela </w:t>
      </w:r>
      <w:r w:rsidR="00477B8F" w:rsidRPr="00B66387">
        <w:rPr>
          <w:smallCaps/>
        </w:rPr>
        <w:t>Concessionária</w:t>
      </w:r>
      <w:r w:rsidR="0001158C" w:rsidRPr="0001158C">
        <w:t xml:space="preserve"> nos serviços da Concessão;</w:t>
      </w:r>
    </w:p>
    <w:p w14:paraId="1AF99D7E" w14:textId="51CC77DB" w:rsidR="0001158C" w:rsidRPr="0001158C" w:rsidRDefault="00FB6B7D" w:rsidP="00542E6F">
      <w:pPr>
        <w:pStyle w:val="B-inciso"/>
      </w:pPr>
      <w:r w:rsidRPr="00163BF9">
        <w:t>V –</w:t>
      </w:r>
      <w:r w:rsidRPr="00163BF9">
        <w:tab/>
      </w:r>
      <w:r w:rsidR="0001158C" w:rsidRPr="0001158C">
        <w:t xml:space="preserve">Perecimento, destruição, roubo, furto, perda ou quaisquer outros tipos de danos causados aos Bens da Concessão, responsabilidade que não é reduzida ou excluída em virtude da fiscalização do </w:t>
      </w:r>
      <w:r w:rsidR="00F034D5" w:rsidRPr="00163BF9">
        <w:rPr>
          <w:smallCaps/>
        </w:rPr>
        <w:t>Poder Concedente</w:t>
      </w:r>
      <w:r w:rsidR="0001158C" w:rsidRPr="0001158C">
        <w:t>;</w:t>
      </w:r>
    </w:p>
    <w:p w14:paraId="751BB22D" w14:textId="3CB52646" w:rsidR="0001158C" w:rsidRPr="0001158C" w:rsidRDefault="003A2B02" w:rsidP="00542E6F">
      <w:pPr>
        <w:pStyle w:val="B-inciso"/>
      </w:pPr>
      <w:r>
        <w:t>V</w:t>
      </w:r>
      <w:r w:rsidR="00FB6B7D" w:rsidRPr="00163BF9">
        <w:t>I –</w:t>
      </w:r>
      <w:r w:rsidR="00FB6B7D" w:rsidRPr="00163BF9">
        <w:tab/>
      </w:r>
      <w:r w:rsidR="0001158C" w:rsidRPr="0001158C">
        <w:t xml:space="preserve">Gastos resultantes de defeitos ocultos em Bens da Concessão adquiridos pela </w:t>
      </w:r>
      <w:r w:rsidR="00477B8F" w:rsidRPr="00B66387">
        <w:rPr>
          <w:smallCaps/>
        </w:rPr>
        <w:t>Concessionária</w:t>
      </w:r>
      <w:r w:rsidR="0001158C" w:rsidRPr="0001158C">
        <w:t>;</w:t>
      </w:r>
    </w:p>
    <w:p w14:paraId="428F6C85" w14:textId="2BECAC6B" w:rsidR="0001158C" w:rsidRPr="0001158C" w:rsidRDefault="003A2B02" w:rsidP="00542E6F">
      <w:pPr>
        <w:pStyle w:val="B-inciso"/>
      </w:pPr>
      <w:r>
        <w:t>VI</w:t>
      </w:r>
      <w:r w:rsidR="00FB6B7D" w:rsidRPr="00163BF9">
        <w:t>I –</w:t>
      </w:r>
      <w:r w:rsidR="00FB6B7D" w:rsidRPr="00163BF9">
        <w:tab/>
      </w:r>
      <w:r w:rsidR="0001158C" w:rsidRPr="0001158C">
        <w:t xml:space="preserve">Riscos que possam ser objeto de cobertura de seguros oferecidos no Brasil na data de sua ocorrência, mas que deixarem de ser cobertos como resultado direto ou indireto de ação ou omissão da </w:t>
      </w:r>
      <w:r w:rsidR="00477B8F" w:rsidRPr="00B66387">
        <w:rPr>
          <w:smallCaps/>
        </w:rPr>
        <w:t>Concessionária</w:t>
      </w:r>
      <w:r w:rsidR="0001158C" w:rsidRPr="0001158C">
        <w:t>;</w:t>
      </w:r>
    </w:p>
    <w:p w14:paraId="20E1E924" w14:textId="499122D5" w:rsidR="00591C87" w:rsidRPr="00DE6D06" w:rsidRDefault="003A2B02" w:rsidP="00542E6F">
      <w:pPr>
        <w:pStyle w:val="B-inciso"/>
      </w:pPr>
      <w:r>
        <w:t>VII</w:t>
      </w:r>
      <w:r w:rsidR="00FB6B7D" w:rsidRPr="00163BF9">
        <w:t>I –</w:t>
      </w:r>
      <w:r w:rsidR="00FB6B7D" w:rsidRPr="00163BF9">
        <w:tab/>
      </w:r>
      <w:r w:rsidR="0001158C" w:rsidRPr="00DE6D06">
        <w:t xml:space="preserve">Prejuízos causados a terceiros, pela </w:t>
      </w:r>
      <w:r w:rsidR="00477B8F" w:rsidRPr="00B66387">
        <w:rPr>
          <w:smallCaps/>
        </w:rPr>
        <w:t>Concessionária</w:t>
      </w:r>
      <w:r w:rsidR="0001158C" w:rsidRPr="00DE6D06">
        <w:t>, por seus administradores, empregados, prepostos ou prestadores de serviços ou qualquer outra pessoa física ou jurídica a ela vinculada, no exercício das atividades abrangidas pela Concessão; e/ou</w:t>
      </w:r>
    </w:p>
    <w:p w14:paraId="39382DD6" w14:textId="319110D4" w:rsidR="003E21C1" w:rsidRDefault="003A2B02" w:rsidP="00542E6F">
      <w:pPr>
        <w:pStyle w:val="B-inciso"/>
      </w:pPr>
      <w:r>
        <w:t>I</w:t>
      </w:r>
      <w:r w:rsidR="00FB6B7D" w:rsidRPr="00163BF9">
        <w:t>X –</w:t>
      </w:r>
      <w:r w:rsidR="00FB6B7D" w:rsidRPr="00163BF9">
        <w:tab/>
      </w:r>
      <w:r w:rsidR="0001158C" w:rsidRPr="0001158C">
        <w:t xml:space="preserve">Imperícia ou falhas na prestação dos serviços objeto do </w:t>
      </w:r>
      <w:r w:rsidR="00341E6E" w:rsidRPr="00163BF9">
        <w:rPr>
          <w:smallCaps/>
        </w:rPr>
        <w:t>Contrato</w:t>
      </w:r>
      <w:r w:rsidR="0001158C" w:rsidRPr="0001158C">
        <w:t>.</w:t>
      </w:r>
    </w:p>
    <w:p w14:paraId="59539633" w14:textId="4B546C73" w:rsidR="0001158C" w:rsidRPr="0001158C" w:rsidRDefault="00F50CD9" w:rsidP="00F50CD9">
      <w:pPr>
        <w:pStyle w:val="B-artigo"/>
      </w:pPr>
      <w:r w:rsidRPr="003A2B02">
        <w:rPr>
          <w:b/>
        </w:rPr>
        <w:t>2.</w:t>
      </w:r>
      <w:r>
        <w:tab/>
      </w:r>
      <w:r w:rsidR="0001158C" w:rsidRPr="0001158C">
        <w:t xml:space="preserve">A </w:t>
      </w:r>
      <w:r w:rsidR="00477B8F" w:rsidRPr="00F50CD9">
        <w:t>Concessionária</w:t>
      </w:r>
      <w:r w:rsidR="0001158C" w:rsidRPr="0001158C">
        <w:t xml:space="preserve"> não é responsável pelos seguintes riscos relacionados à Concessão, cuja responsabilidade é do </w:t>
      </w:r>
      <w:r w:rsidR="00F034D5" w:rsidRPr="00163BF9">
        <w:t>Poder Concedente</w:t>
      </w:r>
      <w:r w:rsidR="0001158C" w:rsidRPr="0001158C">
        <w:t>:</w:t>
      </w:r>
    </w:p>
    <w:p w14:paraId="76B610E5" w14:textId="67AA0D3F" w:rsidR="0001158C" w:rsidRPr="0001158C" w:rsidRDefault="00FB6B7D" w:rsidP="00542E6F">
      <w:pPr>
        <w:pStyle w:val="B-inciso"/>
      </w:pPr>
      <w:r w:rsidRPr="00163BF9">
        <w:lastRenderedPageBreak/>
        <w:t>I –</w:t>
      </w:r>
      <w:r w:rsidRPr="00163BF9">
        <w:tab/>
      </w:r>
      <w:r w:rsidR="0001158C" w:rsidRPr="0001158C">
        <w:t xml:space="preserve">Decisão judicial ou administrativa que impeça ou impossibilite a </w:t>
      </w:r>
      <w:r w:rsidR="00477B8F" w:rsidRPr="008B2B8D">
        <w:rPr>
          <w:smallCaps/>
        </w:rPr>
        <w:t>Concessionária</w:t>
      </w:r>
      <w:r w:rsidR="0001158C" w:rsidRPr="0001158C">
        <w:t xml:space="preserve"> de prestar os serviços, exceto nos casos em que a </w:t>
      </w:r>
      <w:r w:rsidR="00477B8F" w:rsidRPr="00163BF9">
        <w:rPr>
          <w:smallCaps/>
        </w:rPr>
        <w:t>Concessionária</w:t>
      </w:r>
      <w:r w:rsidR="0001158C" w:rsidRPr="0001158C">
        <w:t xml:space="preserve"> houver dado causa a tal decisão;</w:t>
      </w:r>
    </w:p>
    <w:p w14:paraId="41B31063" w14:textId="65941A25" w:rsidR="0001158C" w:rsidRPr="0001158C" w:rsidRDefault="003A2B02" w:rsidP="00542E6F">
      <w:pPr>
        <w:pStyle w:val="B-inciso"/>
      </w:pPr>
      <w:r>
        <w:t>I</w:t>
      </w:r>
      <w:r w:rsidR="00FB6B7D" w:rsidRPr="00163BF9">
        <w:t>I –</w:t>
      </w:r>
      <w:r w:rsidR="00FB6B7D" w:rsidRPr="00163BF9">
        <w:tab/>
      </w:r>
      <w:r w:rsidR="0001158C" w:rsidRPr="0001158C">
        <w:t xml:space="preserve">Descumprimento, pelo </w:t>
      </w:r>
      <w:r w:rsidR="00F034D5" w:rsidRPr="00163BF9">
        <w:rPr>
          <w:smallCaps/>
        </w:rPr>
        <w:t>Poder Concedente</w:t>
      </w:r>
      <w:r w:rsidR="0001158C" w:rsidRPr="0001158C">
        <w:t xml:space="preserve">, de suas obrigações contratuais ou regulamentares, incluindo, mas não se limitando, ao descumprimento de prazos aplicáveis ao </w:t>
      </w:r>
      <w:r w:rsidR="00F034D5" w:rsidRPr="00163BF9">
        <w:rPr>
          <w:smallCaps/>
        </w:rPr>
        <w:t>Poder Concedente</w:t>
      </w:r>
      <w:r w:rsidR="0001158C" w:rsidRPr="0001158C">
        <w:t xml:space="preserve"> previstos no </w:t>
      </w:r>
      <w:r w:rsidR="00341E6E" w:rsidRPr="00163BF9">
        <w:rPr>
          <w:smallCaps/>
        </w:rPr>
        <w:t>Contrato</w:t>
      </w:r>
      <w:r w:rsidR="0001158C" w:rsidRPr="0001158C">
        <w:t xml:space="preserve"> e/ou na legislação vigente;</w:t>
      </w:r>
    </w:p>
    <w:p w14:paraId="0D886EB9" w14:textId="2BD9DB57" w:rsidR="0001158C" w:rsidRPr="0001158C" w:rsidRDefault="003A2B02" w:rsidP="00542E6F">
      <w:pPr>
        <w:pStyle w:val="B-inciso"/>
      </w:pPr>
      <w:r>
        <w:t>II</w:t>
      </w:r>
      <w:r w:rsidR="00FB6B7D" w:rsidRPr="00163BF9">
        <w:t>I –</w:t>
      </w:r>
      <w:r w:rsidR="00FB6B7D" w:rsidRPr="00163BF9">
        <w:tab/>
      </w:r>
      <w:r w:rsidR="0001158C" w:rsidRPr="0001158C">
        <w:t xml:space="preserve">Atrasos ou inexecução das obrigações da </w:t>
      </w:r>
      <w:r w:rsidR="00477B8F" w:rsidRPr="00163BF9">
        <w:rPr>
          <w:smallCaps/>
        </w:rPr>
        <w:t>Concessionária</w:t>
      </w:r>
      <w:r w:rsidR="0001158C" w:rsidRPr="0001158C">
        <w:t xml:space="preserve"> causados pela demora ou omissão do </w:t>
      </w:r>
      <w:r w:rsidR="00F034D5" w:rsidRPr="00163BF9">
        <w:rPr>
          <w:smallCaps/>
        </w:rPr>
        <w:t>Poder Concedente</w:t>
      </w:r>
      <w:r w:rsidR="0001158C" w:rsidRPr="0001158C">
        <w:t xml:space="preserve"> e dos demais órgãos e entidades da Administração Pública Federal, Estadual e Municipal nas providências que lhe cabem na relação contratual;</w:t>
      </w:r>
    </w:p>
    <w:p w14:paraId="460C70FE" w14:textId="495879D8" w:rsidR="0001158C" w:rsidRPr="0001158C" w:rsidRDefault="003A2B02" w:rsidP="00542E6F">
      <w:pPr>
        <w:pStyle w:val="B-inciso"/>
      </w:pPr>
      <w:r>
        <w:t>I</w:t>
      </w:r>
      <w:r w:rsidR="00FB6B7D" w:rsidRPr="00163BF9">
        <w:t>V –</w:t>
      </w:r>
      <w:r w:rsidR="00FB6B7D" w:rsidRPr="00163BF9">
        <w:tab/>
      </w:r>
      <w:r w:rsidR="0001158C" w:rsidRPr="0001158C">
        <w:t xml:space="preserve">Alteração, pelo </w:t>
      </w:r>
      <w:r w:rsidR="00F034D5" w:rsidRPr="00163BF9">
        <w:rPr>
          <w:smallCaps/>
        </w:rPr>
        <w:t>Poder Concedente</w:t>
      </w:r>
      <w:r w:rsidR="0001158C" w:rsidRPr="0001158C">
        <w:t xml:space="preserve">, dos encargos atribuídos à </w:t>
      </w:r>
      <w:r w:rsidR="00477B8F" w:rsidRPr="00163BF9">
        <w:rPr>
          <w:smallCaps/>
        </w:rPr>
        <w:t>Concessionária</w:t>
      </w:r>
      <w:r w:rsidR="0001158C" w:rsidRPr="0001158C">
        <w:t xml:space="preserve"> no </w:t>
      </w:r>
      <w:r w:rsidR="00341E6E" w:rsidRPr="00163BF9">
        <w:rPr>
          <w:smallCaps/>
        </w:rPr>
        <w:t>Contrato</w:t>
      </w:r>
      <w:r w:rsidR="0001158C" w:rsidRPr="0001158C">
        <w:t xml:space="preserve">, incluindo serviços não descritos no </w:t>
      </w:r>
      <w:r w:rsidR="0060261B" w:rsidRPr="00163BF9">
        <w:rPr>
          <w:smallCaps/>
        </w:rPr>
        <w:t>Anexo</w:t>
      </w:r>
      <w:r w:rsidR="0001158C" w:rsidRPr="0001158C">
        <w:t xml:space="preserve"> I </w:t>
      </w:r>
      <w:r w:rsidR="0002702F">
        <w:t>do Edital</w:t>
      </w:r>
      <w:r w:rsidR="0001158C" w:rsidRPr="0001158C">
        <w:t xml:space="preserve"> – </w:t>
      </w:r>
      <w:r w:rsidR="00961A5D" w:rsidRPr="00163BF9">
        <w:rPr>
          <w:smallCaps/>
        </w:rPr>
        <w:t>Caderno de Encargos</w:t>
      </w:r>
      <w:r w:rsidR="0001158C" w:rsidRPr="0001158C">
        <w:t xml:space="preserve">; </w:t>
      </w:r>
    </w:p>
    <w:p w14:paraId="6657AC8B" w14:textId="1F41922A" w:rsidR="0001158C" w:rsidRPr="0001158C" w:rsidRDefault="00FB6B7D" w:rsidP="00542E6F">
      <w:pPr>
        <w:pStyle w:val="B-inciso"/>
      </w:pPr>
      <w:r w:rsidRPr="00163BF9">
        <w:t>V –</w:t>
      </w:r>
      <w:r w:rsidRPr="00163BF9">
        <w:tab/>
      </w:r>
      <w:r w:rsidR="0001158C" w:rsidRPr="0001158C">
        <w:t>Alterações na legislação e regulamentação, inclusive acerca de criação, alteração ou extinção de tributos ou encargos e das exigências legais para gestão e operação dos serviços, excetuada a legislação das contribuiçõ</w:t>
      </w:r>
      <w:r w:rsidR="003E21C1">
        <w:t>es e dos impostos sobre a renda.</w:t>
      </w:r>
    </w:p>
    <w:p w14:paraId="2D191DC5" w14:textId="30C9DDF2" w:rsidR="00591C87" w:rsidRDefault="00F50CD9" w:rsidP="00F50CD9">
      <w:pPr>
        <w:pStyle w:val="B-artigo"/>
      </w:pPr>
      <w:r w:rsidRPr="003A2B02">
        <w:rPr>
          <w:b/>
        </w:rPr>
        <w:t>3.</w:t>
      </w:r>
      <w:r>
        <w:tab/>
      </w:r>
      <w:r w:rsidR="0001158C" w:rsidRPr="0001158C">
        <w:t xml:space="preserve">A </w:t>
      </w:r>
      <w:r w:rsidR="00477B8F" w:rsidRPr="00163BF9">
        <w:rPr>
          <w:smallCaps/>
        </w:rPr>
        <w:t>Concessionária</w:t>
      </w:r>
      <w:r w:rsidR="0001158C" w:rsidRPr="0001158C">
        <w:t xml:space="preserve"> declara: (i) ter pleno conhecimento da natureza e extensão dos riscos por ela assumidos neste Contrato; e (</w:t>
      </w:r>
      <w:proofErr w:type="spellStart"/>
      <w:r w:rsidR="0001158C" w:rsidRPr="0001158C">
        <w:t>ii</w:t>
      </w:r>
      <w:proofErr w:type="spellEnd"/>
      <w:r w:rsidR="0001158C" w:rsidRPr="0001158C">
        <w:t>) ter levado tais riscos em consideração na formulação de sua Proposta, conforme planilha abaixo, relativa à Matriz de riscos.</w:t>
      </w:r>
    </w:p>
    <w:p w14:paraId="33DAEF9F" w14:textId="5CF372B0" w:rsidR="004B15BE" w:rsidRPr="00163BF9" w:rsidRDefault="0001158C" w:rsidP="00EE68F0">
      <w:pPr>
        <w:pStyle w:val="a-texto"/>
        <w:rPr>
          <w:iCs/>
        </w:rPr>
      </w:pPr>
      <w:r w:rsidRPr="0001158C">
        <w:rPr>
          <w:iCs/>
        </w:rPr>
        <w:t xml:space="preserve">A </w:t>
      </w:r>
      <w:r w:rsidR="00477B8F" w:rsidRPr="00163BF9">
        <w:rPr>
          <w:iCs/>
          <w:smallCaps/>
        </w:rPr>
        <w:t>Concessionária</w:t>
      </w:r>
      <w:r w:rsidRPr="0001158C">
        <w:rPr>
          <w:iCs/>
        </w:rPr>
        <w:t xml:space="preserve"> não fará jus à recomposição do equilíbrio econômico-financeiro caso quaisquer dos riscos por ela assumidos no </w:t>
      </w:r>
      <w:r w:rsidR="00341E6E" w:rsidRPr="00163BF9">
        <w:rPr>
          <w:iCs/>
          <w:smallCaps/>
        </w:rPr>
        <w:t>Contrato</w:t>
      </w:r>
      <w:r w:rsidRPr="0001158C">
        <w:rPr>
          <w:iCs/>
        </w:rPr>
        <w:t xml:space="preserve"> venham a se materializar.</w:t>
      </w:r>
    </w:p>
    <w:p w14:paraId="62A72516" w14:textId="71D2823A" w:rsidR="00DD0C70" w:rsidRPr="00DD0C70" w:rsidRDefault="00DD0C70" w:rsidP="003E21C1">
      <w:pPr>
        <w:pStyle w:val="B-Titulo"/>
      </w:pPr>
      <w:r w:rsidRPr="00DD0C70">
        <w:t>LEGENDA DA MATRIZ</w:t>
      </w:r>
    </w:p>
    <w:tbl>
      <w:tblPr>
        <w:tblStyle w:val="TableNormal"/>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4"/>
        <w:gridCol w:w="852"/>
        <w:gridCol w:w="6226"/>
      </w:tblGrid>
      <w:tr w:rsidR="00DD0C70" w:rsidRPr="00DD0C70" w14:paraId="7A95C91A" w14:textId="77777777" w:rsidTr="008C22D8">
        <w:trPr>
          <w:trHeight w:val="491"/>
        </w:trPr>
        <w:tc>
          <w:tcPr>
            <w:tcW w:w="1095" w:type="pct"/>
            <w:shd w:val="clear" w:color="auto" w:fill="E2EFD9" w:themeFill="accent6" w:themeFillTint="33"/>
            <w:vAlign w:val="center"/>
          </w:tcPr>
          <w:p w14:paraId="4EDE1AFA" w14:textId="77777777" w:rsidR="00DD0C70" w:rsidRPr="003C332C" w:rsidRDefault="00DD0C70" w:rsidP="00A72083">
            <w:pPr>
              <w:pStyle w:val="B-Tabela-neg"/>
            </w:pPr>
            <w:r w:rsidRPr="003C332C">
              <w:t>Linhas de categoria de risco</w:t>
            </w:r>
          </w:p>
        </w:tc>
        <w:tc>
          <w:tcPr>
            <w:tcW w:w="470" w:type="pct"/>
            <w:shd w:val="clear" w:color="auto" w:fill="E2EFD9" w:themeFill="accent6" w:themeFillTint="33"/>
            <w:vAlign w:val="center"/>
          </w:tcPr>
          <w:p w14:paraId="39BDCFFF" w14:textId="77777777" w:rsidR="00DD0C70" w:rsidRPr="00DD0C70" w:rsidRDefault="00DD0C70" w:rsidP="00DE6D06">
            <w:pPr>
              <w:pStyle w:val="a-texto"/>
              <w:jc w:val="center"/>
              <w:rPr>
                <w:iCs/>
              </w:rPr>
            </w:pPr>
          </w:p>
        </w:tc>
        <w:tc>
          <w:tcPr>
            <w:tcW w:w="3435" w:type="pct"/>
            <w:shd w:val="clear" w:color="auto" w:fill="E2EFD9" w:themeFill="accent6" w:themeFillTint="33"/>
            <w:vAlign w:val="center"/>
          </w:tcPr>
          <w:p w14:paraId="41E1480C" w14:textId="77777777" w:rsidR="00DD0C70" w:rsidRPr="00DD0C70" w:rsidRDefault="00DD0C70" w:rsidP="00A72083">
            <w:pPr>
              <w:pStyle w:val="B-Tabela"/>
            </w:pPr>
            <w:r w:rsidRPr="00DD0C70">
              <w:t>Em termos gerais, a primeira linha de uma determinada categoria de risco resume o risco e sua alocação principal. As linhas subsequentes detalham questões específicas relevantes a esse risco e sua alocação.</w:t>
            </w:r>
          </w:p>
        </w:tc>
      </w:tr>
      <w:tr w:rsidR="00DD0C70" w:rsidRPr="00DD0C70" w14:paraId="3C4BCA06" w14:textId="77777777" w:rsidTr="008C22D8">
        <w:trPr>
          <w:trHeight w:val="494"/>
        </w:trPr>
        <w:tc>
          <w:tcPr>
            <w:tcW w:w="1095" w:type="pct"/>
            <w:vAlign w:val="center"/>
          </w:tcPr>
          <w:p w14:paraId="5F50D4FE" w14:textId="77777777" w:rsidR="00DD0C70" w:rsidRPr="00DD0C70" w:rsidRDefault="00DD0C70" w:rsidP="00A72083">
            <w:pPr>
              <w:pStyle w:val="B-Tabela-neg"/>
            </w:pPr>
            <w:r w:rsidRPr="00DD0C70">
              <w:t>Símbolos de alocação de risco</w:t>
            </w:r>
          </w:p>
        </w:tc>
        <w:tc>
          <w:tcPr>
            <w:tcW w:w="470" w:type="pct"/>
            <w:vAlign w:val="center"/>
          </w:tcPr>
          <w:p w14:paraId="3B07F981" w14:textId="77777777" w:rsidR="00DD0C70" w:rsidRPr="00DD0C70" w:rsidRDefault="00DD0C70" w:rsidP="00DE6D06">
            <w:pPr>
              <w:pStyle w:val="a-texto"/>
              <w:jc w:val="center"/>
              <w:rPr>
                <w:iCs/>
                <w:lang w:val="en-US"/>
              </w:rPr>
            </w:pPr>
            <w:r w:rsidRPr="00DD0C70">
              <w:rPr>
                <w:iCs/>
                <w:lang w:val="en-US"/>
              </w:rPr>
              <w:t></w:t>
            </w:r>
          </w:p>
        </w:tc>
        <w:tc>
          <w:tcPr>
            <w:tcW w:w="3435" w:type="pct"/>
            <w:vAlign w:val="center"/>
          </w:tcPr>
          <w:p w14:paraId="3BFB8C8D" w14:textId="77777777" w:rsidR="00DD0C70" w:rsidRPr="00DD0C70" w:rsidRDefault="00DD0C70" w:rsidP="00A72083">
            <w:pPr>
              <w:pStyle w:val="a-texto"/>
              <w:ind w:left="113" w:right="113"/>
              <w:jc w:val="center"/>
              <w:rPr>
                <w:iCs/>
              </w:rPr>
            </w:pPr>
            <w:r w:rsidRPr="00DD0C70">
              <w:rPr>
                <w:iCs/>
              </w:rPr>
              <w:t>Indica como o risco principal descrito na linha relevante é alocado.</w:t>
            </w:r>
          </w:p>
        </w:tc>
      </w:tr>
      <w:tr w:rsidR="00DD0C70" w:rsidRPr="00DD0C70" w14:paraId="4673F0B4" w14:textId="77777777" w:rsidTr="008C22D8">
        <w:trPr>
          <w:trHeight w:val="491"/>
        </w:trPr>
        <w:tc>
          <w:tcPr>
            <w:tcW w:w="1095" w:type="pct"/>
            <w:shd w:val="clear" w:color="auto" w:fill="E2EFD9" w:themeFill="accent6" w:themeFillTint="33"/>
            <w:vAlign w:val="center"/>
          </w:tcPr>
          <w:p w14:paraId="429228FD" w14:textId="77777777" w:rsidR="00DD0C70" w:rsidRPr="00DD0C70" w:rsidRDefault="00DD0C70" w:rsidP="00A72083">
            <w:pPr>
              <w:pStyle w:val="B-Tabela-neg"/>
            </w:pPr>
          </w:p>
        </w:tc>
        <w:tc>
          <w:tcPr>
            <w:tcW w:w="470" w:type="pct"/>
            <w:shd w:val="clear" w:color="auto" w:fill="E2EFD9" w:themeFill="accent6" w:themeFillTint="33"/>
            <w:vAlign w:val="center"/>
          </w:tcPr>
          <w:p w14:paraId="7C3B3F75" w14:textId="77777777" w:rsidR="00DD0C70" w:rsidRPr="00DD0C70" w:rsidRDefault="00DD0C70" w:rsidP="00DE6D06">
            <w:pPr>
              <w:pStyle w:val="a-texto"/>
              <w:jc w:val="center"/>
              <w:rPr>
                <w:iCs/>
                <w:lang w:val="en-US"/>
              </w:rPr>
            </w:pPr>
            <w:r w:rsidRPr="00DD0C70">
              <w:rPr>
                <w:iCs/>
                <w:lang w:val="en-US"/>
              </w:rPr>
              <w:t>[</w:t>
            </w:r>
            <w:r w:rsidRPr="00DD0C70">
              <w:rPr>
                <w:iCs/>
                <w:lang w:val="en-US"/>
              </w:rPr>
              <w:t>]</w:t>
            </w:r>
          </w:p>
        </w:tc>
        <w:tc>
          <w:tcPr>
            <w:tcW w:w="3435" w:type="pct"/>
            <w:shd w:val="clear" w:color="auto" w:fill="E2EFD9" w:themeFill="accent6" w:themeFillTint="33"/>
            <w:vAlign w:val="center"/>
          </w:tcPr>
          <w:p w14:paraId="07FE6BA3" w14:textId="77777777" w:rsidR="00DD0C70" w:rsidRPr="00DD0C70" w:rsidRDefault="00DD0C70" w:rsidP="00A72083">
            <w:pPr>
              <w:pStyle w:val="a-texto"/>
              <w:ind w:left="113" w:right="113"/>
              <w:jc w:val="center"/>
              <w:rPr>
                <w:iCs/>
              </w:rPr>
            </w:pPr>
            <w:r w:rsidRPr="00DD0C70">
              <w:rPr>
                <w:iCs/>
              </w:rPr>
              <w:t>Indica como o risco (ou parte do risco) pode ser alocado de forma diferente nas circunstâncias adicionais específicas descritas.</w:t>
            </w:r>
          </w:p>
        </w:tc>
      </w:tr>
      <w:tr w:rsidR="00DD0C70" w:rsidRPr="00DD0C70" w14:paraId="09E00368" w14:textId="77777777" w:rsidTr="008C22D8">
        <w:trPr>
          <w:trHeight w:val="771"/>
        </w:trPr>
        <w:tc>
          <w:tcPr>
            <w:tcW w:w="1095" w:type="pct"/>
            <w:shd w:val="clear" w:color="auto" w:fill="auto"/>
            <w:vAlign w:val="center"/>
          </w:tcPr>
          <w:p w14:paraId="68E614D6" w14:textId="72A8E605" w:rsidR="00DD0C70" w:rsidRPr="00DD0C70" w:rsidRDefault="00DD0C70" w:rsidP="00A72083">
            <w:pPr>
              <w:pStyle w:val="B-Tabela-neg"/>
            </w:pPr>
            <w:r w:rsidRPr="00DD0C70">
              <w:t>Termos</w:t>
            </w:r>
          </w:p>
        </w:tc>
        <w:tc>
          <w:tcPr>
            <w:tcW w:w="470" w:type="pct"/>
            <w:shd w:val="clear" w:color="auto" w:fill="auto"/>
            <w:vAlign w:val="center"/>
          </w:tcPr>
          <w:p w14:paraId="5DBA41B6" w14:textId="77777777" w:rsidR="00DD0C70" w:rsidRPr="00DD0C70" w:rsidRDefault="00DD0C70" w:rsidP="00DE6D06">
            <w:pPr>
              <w:pStyle w:val="a-texto"/>
              <w:jc w:val="center"/>
              <w:rPr>
                <w:iCs/>
                <w:lang w:val="en-US"/>
              </w:rPr>
            </w:pPr>
          </w:p>
        </w:tc>
        <w:tc>
          <w:tcPr>
            <w:tcW w:w="3435" w:type="pct"/>
            <w:shd w:val="clear" w:color="auto" w:fill="auto"/>
            <w:vAlign w:val="center"/>
          </w:tcPr>
          <w:p w14:paraId="4D77D981" w14:textId="78312046" w:rsidR="00DD0C70" w:rsidRPr="00DD0C70" w:rsidRDefault="00DD0C70" w:rsidP="00A72083">
            <w:pPr>
              <w:pStyle w:val="a-texto"/>
              <w:ind w:left="113" w:right="113"/>
              <w:jc w:val="center"/>
              <w:rPr>
                <w:iCs/>
              </w:rPr>
            </w:pPr>
            <w:r w:rsidRPr="00DD0C70">
              <w:rPr>
                <w:iCs/>
              </w:rPr>
              <w:t xml:space="preserve">Os termos usados na matriz são aqueles definidos no Glossário do </w:t>
            </w:r>
            <w:r w:rsidR="00341E6E" w:rsidRPr="00163BF9">
              <w:rPr>
                <w:iCs/>
                <w:smallCaps/>
              </w:rPr>
              <w:t>Edital</w:t>
            </w:r>
            <w:r w:rsidRPr="00DD0C70">
              <w:rPr>
                <w:iCs/>
              </w:rPr>
              <w:t xml:space="preserve"> e do </w:t>
            </w:r>
            <w:r w:rsidR="00341E6E" w:rsidRPr="00163BF9">
              <w:rPr>
                <w:iCs/>
                <w:smallCaps/>
              </w:rPr>
              <w:t>Contrato</w:t>
            </w:r>
            <w:r w:rsidRPr="00DD0C70">
              <w:rPr>
                <w:iCs/>
              </w:rPr>
              <w:t>.</w:t>
            </w:r>
          </w:p>
        </w:tc>
      </w:tr>
    </w:tbl>
    <w:p w14:paraId="4A048198" w14:textId="77777777" w:rsidR="00591C87" w:rsidRDefault="00591C87" w:rsidP="00EE68F0">
      <w:pPr>
        <w:pStyle w:val="a-texto"/>
        <w:rPr>
          <w:b/>
          <w:bCs/>
          <w:iCs/>
        </w:rPr>
      </w:pPr>
    </w:p>
    <w:p w14:paraId="3695232C" w14:textId="1160B6D8" w:rsidR="00FC7E68" w:rsidRPr="00A56513" w:rsidRDefault="00FC7E68" w:rsidP="00EE68F0">
      <w:pPr>
        <w:pStyle w:val="a-texto"/>
        <w:rPr>
          <w:bCs/>
          <w:iCs/>
        </w:rPr>
      </w:pPr>
      <w:proofErr w:type="spellStart"/>
      <w:r w:rsidRPr="00A56513">
        <w:rPr>
          <w:bCs/>
          <w:iCs/>
        </w:rPr>
        <w:t>Subcat</w:t>
      </w:r>
      <w:proofErr w:type="spellEnd"/>
      <w:r w:rsidRPr="00A56513">
        <w:rPr>
          <w:bCs/>
          <w:iCs/>
        </w:rPr>
        <w:t>. = Subcategoria</w:t>
      </w:r>
    </w:p>
    <w:p w14:paraId="5FEA94BB" w14:textId="000CEC78" w:rsidR="00FC7E68" w:rsidRPr="00A56513" w:rsidRDefault="00FC7E68" w:rsidP="00EE68F0">
      <w:pPr>
        <w:pStyle w:val="a-texto"/>
        <w:rPr>
          <w:bCs/>
          <w:iCs/>
        </w:rPr>
      </w:pPr>
      <w:proofErr w:type="spellStart"/>
      <w:r w:rsidRPr="00A56513">
        <w:rPr>
          <w:bCs/>
          <w:iCs/>
        </w:rPr>
        <w:t>Púb</w:t>
      </w:r>
      <w:proofErr w:type="spellEnd"/>
      <w:r w:rsidRPr="00A56513">
        <w:rPr>
          <w:bCs/>
          <w:iCs/>
        </w:rPr>
        <w:t>. = Público</w:t>
      </w:r>
    </w:p>
    <w:p w14:paraId="47F1343A" w14:textId="2CC6D53F" w:rsidR="00FC7E68" w:rsidRPr="00A56513" w:rsidRDefault="00FC7E68" w:rsidP="00EE68F0">
      <w:pPr>
        <w:pStyle w:val="a-texto"/>
        <w:rPr>
          <w:bCs/>
          <w:iCs/>
        </w:rPr>
      </w:pPr>
      <w:r w:rsidRPr="00A56513">
        <w:rPr>
          <w:bCs/>
          <w:iCs/>
        </w:rPr>
        <w:t>Comp. = Compartilhado</w:t>
      </w:r>
    </w:p>
    <w:p w14:paraId="12732C20" w14:textId="29F8F8CB" w:rsidR="00FC7E68" w:rsidRDefault="00FC7E68" w:rsidP="00EE68F0">
      <w:pPr>
        <w:pStyle w:val="a-texto"/>
        <w:rPr>
          <w:b/>
          <w:bCs/>
          <w:iCs/>
        </w:rPr>
      </w:pPr>
      <w:r w:rsidRPr="00A56513">
        <w:rPr>
          <w:bCs/>
          <w:iCs/>
        </w:rPr>
        <w:t>Priv. = Privado</w:t>
      </w:r>
    </w:p>
    <w:p w14:paraId="0F5360B8" w14:textId="638C43F3" w:rsidR="003A2B02" w:rsidRDefault="003A2B02">
      <w:pPr>
        <w:rPr>
          <w:rFonts w:ascii="Century Gothic" w:eastAsia="Times New Roman" w:hAnsi="Century Gothic" w:cs="Arial"/>
          <w:b/>
          <w:caps/>
          <w:color w:val="FF0000"/>
          <w:spacing w:val="2"/>
        </w:rPr>
      </w:pPr>
    </w:p>
    <w:p w14:paraId="36BCA0C2" w14:textId="69DE46EA" w:rsidR="00DD0C70" w:rsidRPr="00DD0C70" w:rsidRDefault="00DD0C70" w:rsidP="003E21C1">
      <w:pPr>
        <w:pStyle w:val="B-Titulo"/>
      </w:pPr>
      <w:r w:rsidRPr="00DD0C70">
        <w:t>CATEGORIAS DE RISCO</w:t>
      </w:r>
    </w:p>
    <w:tbl>
      <w:tblPr>
        <w:tblStyle w:val="Tabelacomgrade3"/>
        <w:tblW w:w="4998" w:type="pct"/>
        <w:jc w:val="center"/>
        <w:tblInd w:w="0" w:type="dxa"/>
        <w:tblLayout w:type="fixed"/>
        <w:tblLook w:val="01E0" w:firstRow="1" w:lastRow="1" w:firstColumn="1" w:lastColumn="1" w:noHBand="0" w:noVBand="0"/>
      </w:tblPr>
      <w:tblGrid>
        <w:gridCol w:w="2156"/>
        <w:gridCol w:w="4812"/>
        <w:gridCol w:w="672"/>
        <w:gridCol w:w="793"/>
        <w:gridCol w:w="625"/>
      </w:tblGrid>
      <w:tr w:rsidR="009E7CE2" w:rsidRPr="00DD0C70" w14:paraId="0B972CAA" w14:textId="77777777" w:rsidTr="007D5E37">
        <w:trPr>
          <w:trHeight w:val="470"/>
          <w:tblHeader/>
          <w:jc w:val="center"/>
        </w:trPr>
        <w:tc>
          <w:tcPr>
            <w:tcW w:w="1190" w:type="pct"/>
            <w:vMerge w:val="restart"/>
            <w:shd w:val="clear" w:color="auto" w:fill="C5E0B3" w:themeFill="accent6" w:themeFillTint="66"/>
            <w:vAlign w:val="center"/>
          </w:tcPr>
          <w:p w14:paraId="4E6D12E8" w14:textId="7F24411E" w:rsidR="00DD0C70" w:rsidRPr="004E2579" w:rsidRDefault="007D5E37" w:rsidP="00A72083">
            <w:pPr>
              <w:pStyle w:val="B-Tabela-neg"/>
            </w:pPr>
            <w:r w:rsidRPr="004E2579">
              <w:t xml:space="preserve">Categoria </w:t>
            </w:r>
            <w:r>
              <w:br/>
            </w:r>
            <w:r w:rsidRPr="004E2579">
              <w:t>de risco</w:t>
            </w:r>
          </w:p>
        </w:tc>
        <w:tc>
          <w:tcPr>
            <w:tcW w:w="2656" w:type="pct"/>
            <w:vMerge w:val="restart"/>
            <w:shd w:val="clear" w:color="auto" w:fill="C5E0B3" w:themeFill="accent6" w:themeFillTint="66"/>
            <w:vAlign w:val="center"/>
          </w:tcPr>
          <w:p w14:paraId="497B3B00" w14:textId="61F56082" w:rsidR="00DD0C70" w:rsidRPr="008C22D8" w:rsidRDefault="007D5E37" w:rsidP="00A72083">
            <w:pPr>
              <w:pStyle w:val="B-Tabela-neg"/>
            </w:pPr>
            <w:r w:rsidRPr="008C22D8">
              <w:t>Descrição</w:t>
            </w:r>
          </w:p>
        </w:tc>
        <w:tc>
          <w:tcPr>
            <w:tcW w:w="1155" w:type="pct"/>
            <w:gridSpan w:val="3"/>
            <w:shd w:val="clear" w:color="auto" w:fill="C5E0B3" w:themeFill="accent6" w:themeFillTint="66"/>
            <w:vAlign w:val="center"/>
          </w:tcPr>
          <w:p w14:paraId="17935E59" w14:textId="29810D67" w:rsidR="00DD0C70" w:rsidRPr="008C22D8" w:rsidRDefault="007D5E37" w:rsidP="00A72083">
            <w:pPr>
              <w:pStyle w:val="B-Tabela-neg"/>
            </w:pPr>
            <w:r w:rsidRPr="008C22D8">
              <w:t xml:space="preserve">Alocação básica </w:t>
            </w:r>
            <w:r>
              <w:br/>
            </w:r>
            <w:r w:rsidRPr="008C22D8">
              <w:t>de risco</w:t>
            </w:r>
          </w:p>
        </w:tc>
      </w:tr>
      <w:tr w:rsidR="007D5E37" w:rsidRPr="00DD0C70" w14:paraId="3D925CF9" w14:textId="77777777" w:rsidTr="007D5E37">
        <w:trPr>
          <w:trHeight w:val="470"/>
          <w:tblHeader/>
          <w:jc w:val="center"/>
        </w:trPr>
        <w:tc>
          <w:tcPr>
            <w:tcW w:w="1190" w:type="pct"/>
            <w:vMerge/>
            <w:shd w:val="clear" w:color="auto" w:fill="C5E0B3" w:themeFill="accent6" w:themeFillTint="66"/>
            <w:vAlign w:val="center"/>
          </w:tcPr>
          <w:p w14:paraId="41992F4E" w14:textId="77777777" w:rsidR="00DD0C70" w:rsidRPr="004E2579" w:rsidRDefault="00DD0C70" w:rsidP="00A72083">
            <w:pPr>
              <w:pStyle w:val="B-Tabela-neg"/>
            </w:pPr>
          </w:p>
        </w:tc>
        <w:tc>
          <w:tcPr>
            <w:tcW w:w="2656" w:type="pct"/>
            <w:vMerge/>
            <w:shd w:val="clear" w:color="auto" w:fill="C5E0B3" w:themeFill="accent6" w:themeFillTint="66"/>
            <w:vAlign w:val="center"/>
          </w:tcPr>
          <w:p w14:paraId="2CB889FF" w14:textId="77777777" w:rsidR="00DD0C70" w:rsidRPr="008C22D8" w:rsidRDefault="00DD0C70" w:rsidP="00A72083">
            <w:pPr>
              <w:pStyle w:val="B-Tabela-neg"/>
            </w:pPr>
          </w:p>
        </w:tc>
        <w:tc>
          <w:tcPr>
            <w:tcW w:w="371" w:type="pct"/>
            <w:shd w:val="clear" w:color="auto" w:fill="C5E0B3" w:themeFill="accent6" w:themeFillTint="66"/>
            <w:vAlign w:val="center"/>
          </w:tcPr>
          <w:p w14:paraId="3E92BA21" w14:textId="5844A66D" w:rsidR="00DD0C70" w:rsidRPr="00C46F42" w:rsidRDefault="00DD0C70" w:rsidP="00A56513">
            <w:pPr>
              <w:pStyle w:val="B-Tabela-neg"/>
              <w:ind w:left="-113" w:right="-113"/>
              <w:rPr>
                <w:sz w:val="18"/>
                <w:szCs w:val="18"/>
              </w:rPr>
            </w:pPr>
            <w:proofErr w:type="spellStart"/>
            <w:r w:rsidRPr="00C46F42">
              <w:rPr>
                <w:sz w:val="18"/>
                <w:szCs w:val="18"/>
              </w:rPr>
              <w:t>Púb</w:t>
            </w:r>
            <w:proofErr w:type="spellEnd"/>
            <w:r w:rsidR="00A56513" w:rsidRPr="00C46F42">
              <w:rPr>
                <w:sz w:val="18"/>
                <w:szCs w:val="18"/>
              </w:rPr>
              <w:t>.</w:t>
            </w:r>
          </w:p>
        </w:tc>
        <w:tc>
          <w:tcPr>
            <w:tcW w:w="438" w:type="pct"/>
            <w:shd w:val="clear" w:color="auto" w:fill="C5E0B3" w:themeFill="accent6" w:themeFillTint="66"/>
            <w:vAlign w:val="center"/>
          </w:tcPr>
          <w:p w14:paraId="1DFB4A33" w14:textId="27B3A7A1" w:rsidR="00DD0C70" w:rsidRPr="00C46F42" w:rsidRDefault="00DD0C70" w:rsidP="00A56513">
            <w:pPr>
              <w:pStyle w:val="B-Tabela-neg"/>
              <w:ind w:left="-113" w:right="-113"/>
              <w:rPr>
                <w:sz w:val="18"/>
                <w:szCs w:val="18"/>
              </w:rPr>
            </w:pPr>
            <w:r w:rsidRPr="00C46F42">
              <w:rPr>
                <w:sz w:val="18"/>
                <w:szCs w:val="18"/>
              </w:rPr>
              <w:t>Comp</w:t>
            </w:r>
            <w:r w:rsidR="00A56513" w:rsidRPr="00C46F42">
              <w:rPr>
                <w:sz w:val="18"/>
                <w:szCs w:val="18"/>
              </w:rPr>
              <w:t>.</w:t>
            </w:r>
          </w:p>
        </w:tc>
        <w:tc>
          <w:tcPr>
            <w:tcW w:w="346" w:type="pct"/>
            <w:shd w:val="clear" w:color="auto" w:fill="C5E0B3" w:themeFill="accent6" w:themeFillTint="66"/>
            <w:vAlign w:val="center"/>
          </w:tcPr>
          <w:p w14:paraId="4C5A4192" w14:textId="583C93B7" w:rsidR="00DD0C70" w:rsidRPr="00C46F42" w:rsidRDefault="00DD0C70" w:rsidP="00A56513">
            <w:pPr>
              <w:pStyle w:val="B-Tabela-neg"/>
              <w:ind w:left="-113" w:right="-113"/>
              <w:rPr>
                <w:sz w:val="18"/>
                <w:szCs w:val="18"/>
              </w:rPr>
            </w:pPr>
            <w:r w:rsidRPr="00C46F42">
              <w:rPr>
                <w:sz w:val="18"/>
                <w:szCs w:val="18"/>
              </w:rPr>
              <w:t>Priv</w:t>
            </w:r>
            <w:r w:rsidR="00A56513" w:rsidRPr="00C46F42">
              <w:rPr>
                <w:sz w:val="18"/>
                <w:szCs w:val="18"/>
              </w:rPr>
              <w:t>.</w:t>
            </w:r>
          </w:p>
        </w:tc>
      </w:tr>
      <w:tr w:rsidR="007D5E37" w:rsidRPr="00DD0C70" w14:paraId="3BEC77B9" w14:textId="77777777" w:rsidTr="007D5E37">
        <w:trPr>
          <w:trHeight w:val="745"/>
          <w:jc w:val="center"/>
        </w:trPr>
        <w:tc>
          <w:tcPr>
            <w:tcW w:w="1190" w:type="pct"/>
            <w:vAlign w:val="center"/>
          </w:tcPr>
          <w:p w14:paraId="33059B9E" w14:textId="5441203F" w:rsidR="00DD0C70" w:rsidRPr="00F50CD9" w:rsidRDefault="007D5E37" w:rsidP="00A72083">
            <w:pPr>
              <w:pStyle w:val="B-Tabela-neg"/>
            </w:pPr>
            <w:bookmarkStart w:id="2" w:name="_Hlk80731714"/>
            <w:r w:rsidRPr="00F50CD9">
              <w:t xml:space="preserve">Risco de </w:t>
            </w:r>
            <w:r w:rsidRPr="008C22D8">
              <w:t>Disponibilidade</w:t>
            </w:r>
            <w:r w:rsidRPr="00F50CD9">
              <w:t xml:space="preserve"> de Imóvel, de Acesso e de Local</w:t>
            </w:r>
          </w:p>
        </w:tc>
        <w:tc>
          <w:tcPr>
            <w:tcW w:w="2656" w:type="pct"/>
            <w:vAlign w:val="center"/>
          </w:tcPr>
          <w:p w14:paraId="792FCA19" w14:textId="26D4ECFC" w:rsidR="00DD0C70" w:rsidRPr="00F50CD9" w:rsidRDefault="00DD0C70" w:rsidP="00A72083">
            <w:pPr>
              <w:pStyle w:val="B-Tabela"/>
            </w:pPr>
            <w:r w:rsidRPr="00F50CD9">
              <w:t xml:space="preserve">Bom título </w:t>
            </w:r>
            <w:r w:rsidRPr="008C22D8">
              <w:t>de</w:t>
            </w:r>
            <w:r w:rsidRPr="00F50CD9">
              <w:t xml:space="preserve"> posse e </w:t>
            </w:r>
            <w:r w:rsidRPr="00A72083">
              <w:t>livre</w:t>
            </w:r>
            <w:r w:rsidRPr="00F50CD9">
              <w:t xml:space="preserve"> de ônus; </w:t>
            </w:r>
            <w:r w:rsidR="003E21C1">
              <w:br/>
            </w:r>
            <w:r w:rsidRPr="00F50CD9">
              <w:t>acesso ao local; segurança do local; e condição do local.</w:t>
            </w:r>
          </w:p>
        </w:tc>
        <w:tc>
          <w:tcPr>
            <w:tcW w:w="371" w:type="pct"/>
            <w:vAlign w:val="center"/>
          </w:tcPr>
          <w:p w14:paraId="396908C9" w14:textId="77777777" w:rsidR="00DD0C70" w:rsidRPr="00F50CD9" w:rsidRDefault="00DD0C70" w:rsidP="00A72083">
            <w:pPr>
              <w:pStyle w:val="B-Tabela"/>
            </w:pPr>
            <w:r w:rsidRPr="00F50CD9">
              <w:t></w:t>
            </w:r>
          </w:p>
        </w:tc>
        <w:tc>
          <w:tcPr>
            <w:tcW w:w="438" w:type="pct"/>
            <w:vAlign w:val="center"/>
          </w:tcPr>
          <w:p w14:paraId="0D82C97C" w14:textId="77777777" w:rsidR="00DD0C70" w:rsidRPr="00F50CD9" w:rsidRDefault="00DD0C70" w:rsidP="00A72083">
            <w:pPr>
              <w:pStyle w:val="B-Tabela"/>
            </w:pPr>
          </w:p>
        </w:tc>
        <w:tc>
          <w:tcPr>
            <w:tcW w:w="346" w:type="pct"/>
            <w:vAlign w:val="center"/>
          </w:tcPr>
          <w:p w14:paraId="6D7851F1" w14:textId="77777777" w:rsidR="00DD0C70" w:rsidRPr="00F50CD9" w:rsidRDefault="00DD0C70" w:rsidP="00A72083">
            <w:pPr>
              <w:pStyle w:val="B-Tabela"/>
            </w:pPr>
          </w:p>
        </w:tc>
      </w:tr>
      <w:bookmarkEnd w:id="2"/>
      <w:tr w:rsidR="007D5E37" w:rsidRPr="00DD0C70" w14:paraId="0E332BCC" w14:textId="77777777" w:rsidTr="007D5E37">
        <w:trPr>
          <w:trHeight w:val="700"/>
          <w:jc w:val="center"/>
        </w:trPr>
        <w:tc>
          <w:tcPr>
            <w:tcW w:w="1190" w:type="pct"/>
            <w:shd w:val="clear" w:color="auto" w:fill="E2EFD9" w:themeFill="accent6" w:themeFillTint="33"/>
            <w:vAlign w:val="center"/>
          </w:tcPr>
          <w:p w14:paraId="79B9C0B5" w14:textId="726EEB36" w:rsidR="00DD0C70" w:rsidRPr="00F50CD9" w:rsidRDefault="007D5E37" w:rsidP="00A72083">
            <w:pPr>
              <w:pStyle w:val="B-Tabela-neg"/>
            </w:pPr>
            <w:r w:rsidRPr="00F50CD9">
              <w:t>Risco Social</w:t>
            </w:r>
          </w:p>
        </w:tc>
        <w:tc>
          <w:tcPr>
            <w:tcW w:w="2656" w:type="pct"/>
            <w:shd w:val="clear" w:color="auto" w:fill="E2EFD9" w:themeFill="accent6" w:themeFillTint="33"/>
            <w:vAlign w:val="center"/>
          </w:tcPr>
          <w:p w14:paraId="5FD48FC2" w14:textId="6442A7FF" w:rsidR="00DD0C70" w:rsidRPr="00F50CD9" w:rsidRDefault="00DD0C70" w:rsidP="00A72083">
            <w:pPr>
              <w:pStyle w:val="B-Tabela"/>
            </w:pPr>
            <w:r w:rsidRPr="00F50CD9">
              <w:t>O risco associado ao impacto das obras e sua implementação sobre propriedades adjacentes e pessoas afetadas, incluindo a boa relação com cooperativas de catadores/reciclagem</w:t>
            </w:r>
          </w:p>
        </w:tc>
        <w:tc>
          <w:tcPr>
            <w:tcW w:w="371" w:type="pct"/>
            <w:shd w:val="clear" w:color="auto" w:fill="E2EFD9" w:themeFill="accent6" w:themeFillTint="33"/>
            <w:vAlign w:val="center"/>
          </w:tcPr>
          <w:p w14:paraId="789BDDBD" w14:textId="77777777" w:rsidR="00DD0C70" w:rsidRPr="00F50CD9" w:rsidRDefault="00DD0C70" w:rsidP="00A72083">
            <w:pPr>
              <w:pStyle w:val="B-Tabela"/>
            </w:pPr>
            <w:r w:rsidRPr="00F50CD9">
              <w:t></w:t>
            </w:r>
          </w:p>
        </w:tc>
        <w:tc>
          <w:tcPr>
            <w:tcW w:w="438" w:type="pct"/>
            <w:shd w:val="clear" w:color="auto" w:fill="E2EFD9" w:themeFill="accent6" w:themeFillTint="33"/>
            <w:vAlign w:val="center"/>
          </w:tcPr>
          <w:p w14:paraId="0E969AD1" w14:textId="77777777" w:rsidR="00DD0C70" w:rsidRPr="00F50CD9" w:rsidRDefault="00DD0C70" w:rsidP="00A72083">
            <w:pPr>
              <w:pStyle w:val="B-Tabela"/>
            </w:pPr>
            <w:r w:rsidRPr="00F50CD9">
              <w:t></w:t>
            </w:r>
          </w:p>
        </w:tc>
        <w:tc>
          <w:tcPr>
            <w:tcW w:w="346" w:type="pct"/>
            <w:shd w:val="clear" w:color="auto" w:fill="E2EFD9" w:themeFill="accent6" w:themeFillTint="33"/>
            <w:vAlign w:val="center"/>
          </w:tcPr>
          <w:p w14:paraId="42BE00D8" w14:textId="77777777" w:rsidR="00DD0C70" w:rsidRPr="00F50CD9" w:rsidRDefault="00DD0C70" w:rsidP="00A72083">
            <w:pPr>
              <w:pStyle w:val="B-Tabela"/>
            </w:pPr>
          </w:p>
        </w:tc>
      </w:tr>
      <w:tr w:rsidR="007D5E37" w:rsidRPr="00DD0C70" w14:paraId="17155E2B" w14:textId="77777777" w:rsidTr="007D5E37">
        <w:trPr>
          <w:trHeight w:val="700"/>
          <w:jc w:val="center"/>
        </w:trPr>
        <w:tc>
          <w:tcPr>
            <w:tcW w:w="1190" w:type="pct"/>
            <w:vAlign w:val="center"/>
          </w:tcPr>
          <w:p w14:paraId="5C23F5F8" w14:textId="237677D1" w:rsidR="00DD0C70" w:rsidRPr="00F50CD9" w:rsidRDefault="007D5E37" w:rsidP="00A72083">
            <w:pPr>
              <w:pStyle w:val="B-Tabela-neg"/>
            </w:pPr>
            <w:r w:rsidRPr="00F50CD9">
              <w:t>Risco Ambiental</w:t>
            </w:r>
          </w:p>
        </w:tc>
        <w:tc>
          <w:tcPr>
            <w:tcW w:w="2656" w:type="pct"/>
            <w:vAlign w:val="center"/>
          </w:tcPr>
          <w:p w14:paraId="6AA00228" w14:textId="158BACC3" w:rsidR="00DD0C70" w:rsidRPr="00F50CD9" w:rsidRDefault="00DD0C70" w:rsidP="00A72083">
            <w:pPr>
              <w:pStyle w:val="B-Tabela"/>
            </w:pPr>
            <w:r w:rsidRPr="00F50CD9">
              <w:t>O risco associado a condições pré-existentes; obtenção de anuências; conformidade com as leis; condições causadas pelo projeto; eventos externos; e mudanças</w:t>
            </w:r>
            <w:r w:rsidR="00A96EAD" w:rsidRPr="00F50CD9">
              <w:t xml:space="preserve"> </w:t>
            </w:r>
            <w:r w:rsidRPr="00F50CD9">
              <w:t>climáticas.</w:t>
            </w:r>
          </w:p>
        </w:tc>
        <w:tc>
          <w:tcPr>
            <w:tcW w:w="371" w:type="pct"/>
            <w:vAlign w:val="center"/>
          </w:tcPr>
          <w:p w14:paraId="177FBB49" w14:textId="77777777" w:rsidR="00DD0C70" w:rsidRPr="00F50CD9" w:rsidRDefault="00DD0C70" w:rsidP="00A72083">
            <w:pPr>
              <w:pStyle w:val="B-Tabela"/>
            </w:pPr>
          </w:p>
        </w:tc>
        <w:tc>
          <w:tcPr>
            <w:tcW w:w="438" w:type="pct"/>
            <w:vAlign w:val="center"/>
          </w:tcPr>
          <w:p w14:paraId="1A409193" w14:textId="77777777" w:rsidR="00DD0C70" w:rsidRPr="00F50CD9" w:rsidRDefault="00DD0C70" w:rsidP="00A72083">
            <w:pPr>
              <w:pStyle w:val="B-Tabela"/>
            </w:pPr>
            <w:r w:rsidRPr="00F50CD9">
              <w:t></w:t>
            </w:r>
          </w:p>
        </w:tc>
        <w:tc>
          <w:tcPr>
            <w:tcW w:w="346" w:type="pct"/>
            <w:vAlign w:val="center"/>
          </w:tcPr>
          <w:p w14:paraId="3A1D74C4" w14:textId="77777777" w:rsidR="00DD0C70" w:rsidRPr="00F50CD9" w:rsidRDefault="00DD0C70" w:rsidP="00A72083">
            <w:pPr>
              <w:pStyle w:val="B-Tabela"/>
            </w:pPr>
            <w:r w:rsidRPr="00F50CD9">
              <w:t></w:t>
            </w:r>
          </w:p>
        </w:tc>
      </w:tr>
      <w:tr w:rsidR="007D5E37" w:rsidRPr="00DD0C70" w14:paraId="197050A4" w14:textId="77777777" w:rsidTr="007D5E37">
        <w:trPr>
          <w:trHeight w:val="700"/>
          <w:jc w:val="center"/>
        </w:trPr>
        <w:tc>
          <w:tcPr>
            <w:tcW w:w="1190" w:type="pct"/>
            <w:shd w:val="clear" w:color="auto" w:fill="E2EFD9" w:themeFill="accent6" w:themeFillTint="33"/>
            <w:vAlign w:val="center"/>
          </w:tcPr>
          <w:p w14:paraId="29CA5EBB" w14:textId="16AB122C" w:rsidR="00DD0C70" w:rsidRPr="00F50CD9" w:rsidRDefault="007D5E37" w:rsidP="00A72083">
            <w:pPr>
              <w:pStyle w:val="B-Tabela-neg"/>
            </w:pPr>
            <w:r w:rsidRPr="00F50CD9">
              <w:t>Riscos Execução Obras</w:t>
            </w:r>
          </w:p>
        </w:tc>
        <w:tc>
          <w:tcPr>
            <w:tcW w:w="2656" w:type="pct"/>
            <w:shd w:val="clear" w:color="auto" w:fill="E2EFD9" w:themeFill="accent6" w:themeFillTint="33"/>
            <w:vAlign w:val="center"/>
          </w:tcPr>
          <w:p w14:paraId="53A0EDDF" w14:textId="6C33C284" w:rsidR="00DD0C70" w:rsidRPr="00F50CD9" w:rsidRDefault="00DD0C70" w:rsidP="00A72083">
            <w:pPr>
              <w:pStyle w:val="B-Tabela"/>
            </w:pPr>
            <w:r w:rsidRPr="00F50CD9">
              <w:t>Saúde e segurança; danos e responsabilidade com terceiros; defeitos; propriedade intelectual</w:t>
            </w:r>
            <w:r w:rsidR="004E2579">
              <w:t>.</w:t>
            </w:r>
          </w:p>
        </w:tc>
        <w:tc>
          <w:tcPr>
            <w:tcW w:w="371" w:type="pct"/>
            <w:shd w:val="clear" w:color="auto" w:fill="E2EFD9" w:themeFill="accent6" w:themeFillTint="33"/>
            <w:vAlign w:val="center"/>
          </w:tcPr>
          <w:p w14:paraId="5FD257DB" w14:textId="77777777" w:rsidR="00DD0C70" w:rsidRPr="00F50CD9" w:rsidRDefault="00DD0C70" w:rsidP="00A72083">
            <w:pPr>
              <w:pStyle w:val="B-Tabela"/>
            </w:pPr>
          </w:p>
        </w:tc>
        <w:tc>
          <w:tcPr>
            <w:tcW w:w="438" w:type="pct"/>
            <w:shd w:val="clear" w:color="auto" w:fill="E2EFD9" w:themeFill="accent6" w:themeFillTint="33"/>
            <w:vAlign w:val="center"/>
          </w:tcPr>
          <w:p w14:paraId="23815037" w14:textId="77777777" w:rsidR="00DD0C70" w:rsidRPr="00F50CD9" w:rsidRDefault="00DD0C70" w:rsidP="00A72083">
            <w:pPr>
              <w:pStyle w:val="B-Tabela"/>
            </w:pPr>
          </w:p>
        </w:tc>
        <w:tc>
          <w:tcPr>
            <w:tcW w:w="346" w:type="pct"/>
            <w:shd w:val="clear" w:color="auto" w:fill="E2EFD9" w:themeFill="accent6" w:themeFillTint="33"/>
            <w:vAlign w:val="center"/>
          </w:tcPr>
          <w:p w14:paraId="32EF17C9" w14:textId="77777777" w:rsidR="00DD0C70" w:rsidRPr="00F50CD9" w:rsidRDefault="00DD0C70" w:rsidP="00A72083">
            <w:pPr>
              <w:pStyle w:val="B-Tabela"/>
            </w:pPr>
            <w:r w:rsidRPr="00F50CD9">
              <w:t></w:t>
            </w:r>
          </w:p>
        </w:tc>
      </w:tr>
      <w:tr w:rsidR="007D5E37" w:rsidRPr="00DD0C70" w14:paraId="20BDB218" w14:textId="77777777" w:rsidTr="007D5E37">
        <w:trPr>
          <w:trHeight w:val="494"/>
          <w:jc w:val="center"/>
        </w:trPr>
        <w:tc>
          <w:tcPr>
            <w:tcW w:w="1190" w:type="pct"/>
            <w:vAlign w:val="center"/>
          </w:tcPr>
          <w:p w14:paraId="04D25629" w14:textId="55427D03" w:rsidR="00DD0C70" w:rsidRPr="00F50CD9" w:rsidRDefault="007D5E37" w:rsidP="00A72083">
            <w:pPr>
              <w:pStyle w:val="B-Tabela-neg"/>
            </w:pPr>
            <w:r w:rsidRPr="00F50CD9">
              <w:t>Risco de Variações</w:t>
            </w:r>
          </w:p>
        </w:tc>
        <w:tc>
          <w:tcPr>
            <w:tcW w:w="2656" w:type="pct"/>
            <w:vAlign w:val="center"/>
          </w:tcPr>
          <w:p w14:paraId="6D562695" w14:textId="77777777" w:rsidR="008C22D8" w:rsidRDefault="00DD0C70" w:rsidP="00A72083">
            <w:pPr>
              <w:pStyle w:val="B-Tabela"/>
            </w:pPr>
            <w:r w:rsidRPr="00F50CD9">
              <w:t>O risco de alterações do serviço solicitadas por qualquer das partes e que venham a afetar o andamento das OBRAS.</w:t>
            </w:r>
          </w:p>
          <w:p w14:paraId="14400750" w14:textId="085D0DE7" w:rsidR="00DD0C70" w:rsidRPr="00F50CD9" w:rsidRDefault="008C22D8" w:rsidP="00A72083">
            <w:pPr>
              <w:pStyle w:val="B-Tabela"/>
            </w:pPr>
            <w:r>
              <w:t>[</w:t>
            </w:r>
            <w:r w:rsidRPr="008C22D8">
              <w:t>DEPENDENTE de quem deu causa à variação, nos termos do Contrato</w:t>
            </w:r>
            <w:r>
              <w:t>]</w:t>
            </w:r>
          </w:p>
        </w:tc>
        <w:tc>
          <w:tcPr>
            <w:tcW w:w="371" w:type="pct"/>
            <w:vAlign w:val="center"/>
          </w:tcPr>
          <w:p w14:paraId="7765462D" w14:textId="77777777" w:rsidR="00DD0C70" w:rsidRPr="00F50CD9" w:rsidRDefault="00DD0C70" w:rsidP="00A72083">
            <w:pPr>
              <w:pStyle w:val="B-Tabela"/>
            </w:pPr>
          </w:p>
        </w:tc>
        <w:tc>
          <w:tcPr>
            <w:tcW w:w="438" w:type="pct"/>
            <w:vAlign w:val="center"/>
          </w:tcPr>
          <w:p w14:paraId="03421C72" w14:textId="77777777" w:rsidR="00DD0C70" w:rsidRPr="00F50CD9" w:rsidRDefault="00DD0C70" w:rsidP="00A72083">
            <w:pPr>
              <w:pStyle w:val="B-Tabela"/>
            </w:pPr>
            <w:r w:rsidRPr="00F50CD9">
              <w:t></w:t>
            </w:r>
          </w:p>
        </w:tc>
        <w:tc>
          <w:tcPr>
            <w:tcW w:w="346" w:type="pct"/>
            <w:vAlign w:val="center"/>
          </w:tcPr>
          <w:p w14:paraId="1A49EAB4" w14:textId="77777777" w:rsidR="00DD0C70" w:rsidRPr="00F50CD9" w:rsidRDefault="00DD0C70" w:rsidP="00A72083">
            <w:pPr>
              <w:pStyle w:val="B-Tabela"/>
            </w:pPr>
          </w:p>
        </w:tc>
      </w:tr>
      <w:tr w:rsidR="007D5E37" w:rsidRPr="00DD0C70" w14:paraId="1971B280" w14:textId="77777777" w:rsidTr="007D5E37">
        <w:trPr>
          <w:trHeight w:val="700"/>
          <w:jc w:val="center"/>
        </w:trPr>
        <w:tc>
          <w:tcPr>
            <w:tcW w:w="1190" w:type="pct"/>
            <w:shd w:val="clear" w:color="auto" w:fill="E2EFD9" w:themeFill="accent6" w:themeFillTint="33"/>
            <w:vAlign w:val="center"/>
          </w:tcPr>
          <w:p w14:paraId="2865FDC4" w14:textId="5C7B7931" w:rsidR="00DD0C70" w:rsidRPr="00F50CD9" w:rsidRDefault="007D5E37" w:rsidP="00A72083">
            <w:pPr>
              <w:pStyle w:val="B-Tabela-neg"/>
            </w:pPr>
            <w:r w:rsidRPr="00F50CD9">
              <w:t>Risco Operacional</w:t>
            </w:r>
          </w:p>
        </w:tc>
        <w:tc>
          <w:tcPr>
            <w:tcW w:w="2656" w:type="pct"/>
            <w:shd w:val="clear" w:color="auto" w:fill="E2EFD9" w:themeFill="accent6" w:themeFillTint="33"/>
            <w:vAlign w:val="center"/>
          </w:tcPr>
          <w:p w14:paraId="6BC500C6" w14:textId="77777777" w:rsidR="00DD0C70" w:rsidRPr="00F50CD9" w:rsidRDefault="00DD0C70" w:rsidP="00A72083">
            <w:pPr>
              <w:pStyle w:val="B-Tabela"/>
            </w:pPr>
            <w:r w:rsidRPr="00F50CD9">
              <w:t>O risco de eventos afetarem o desempenho ou aumentarem os custos além daqueles modelados; normas de desempenho e preço; conformidade com os direitos de propriedade intelectual; saúde e segurança; conformidade com as normas de manutenção.</w:t>
            </w:r>
          </w:p>
        </w:tc>
        <w:tc>
          <w:tcPr>
            <w:tcW w:w="371" w:type="pct"/>
            <w:shd w:val="clear" w:color="auto" w:fill="E2EFD9" w:themeFill="accent6" w:themeFillTint="33"/>
            <w:vAlign w:val="center"/>
          </w:tcPr>
          <w:p w14:paraId="7FBB8B16" w14:textId="77777777" w:rsidR="00DD0C70" w:rsidRPr="00F50CD9" w:rsidRDefault="00DD0C70" w:rsidP="00A72083">
            <w:pPr>
              <w:pStyle w:val="B-Tabela"/>
            </w:pPr>
          </w:p>
        </w:tc>
        <w:tc>
          <w:tcPr>
            <w:tcW w:w="438" w:type="pct"/>
            <w:shd w:val="clear" w:color="auto" w:fill="E2EFD9" w:themeFill="accent6" w:themeFillTint="33"/>
            <w:vAlign w:val="center"/>
          </w:tcPr>
          <w:p w14:paraId="58D3BF34" w14:textId="77777777" w:rsidR="00DD0C70" w:rsidRPr="00F50CD9" w:rsidRDefault="00DD0C70" w:rsidP="00A72083">
            <w:pPr>
              <w:pStyle w:val="B-Tabela"/>
            </w:pPr>
          </w:p>
        </w:tc>
        <w:tc>
          <w:tcPr>
            <w:tcW w:w="346" w:type="pct"/>
            <w:shd w:val="clear" w:color="auto" w:fill="E2EFD9" w:themeFill="accent6" w:themeFillTint="33"/>
            <w:vAlign w:val="center"/>
          </w:tcPr>
          <w:p w14:paraId="4E5B239A" w14:textId="77777777" w:rsidR="00DD0C70" w:rsidRPr="00F50CD9" w:rsidRDefault="00DD0C70" w:rsidP="00A72083">
            <w:pPr>
              <w:pStyle w:val="B-Tabela"/>
            </w:pPr>
            <w:r w:rsidRPr="00F50CD9">
              <w:t></w:t>
            </w:r>
          </w:p>
        </w:tc>
      </w:tr>
      <w:tr w:rsidR="007D5E37" w:rsidRPr="00DD0C70" w14:paraId="4211CC24" w14:textId="77777777" w:rsidTr="007D5E37">
        <w:trPr>
          <w:trHeight w:val="491"/>
          <w:jc w:val="center"/>
        </w:trPr>
        <w:tc>
          <w:tcPr>
            <w:tcW w:w="1190" w:type="pct"/>
            <w:vAlign w:val="center"/>
          </w:tcPr>
          <w:p w14:paraId="39D98D07" w14:textId="7CA0B7E7" w:rsidR="00DD0C70" w:rsidRPr="00F50CD9" w:rsidRDefault="007D5E37" w:rsidP="00A72083">
            <w:pPr>
              <w:pStyle w:val="B-Tabela-neg"/>
            </w:pPr>
            <w:r w:rsidRPr="00F50CD9">
              <w:t>Risco de Demanda</w:t>
            </w:r>
          </w:p>
        </w:tc>
        <w:tc>
          <w:tcPr>
            <w:tcW w:w="2656" w:type="pct"/>
            <w:vAlign w:val="center"/>
          </w:tcPr>
          <w:p w14:paraId="6A0405AE" w14:textId="77777777" w:rsidR="00DD0C70" w:rsidRPr="00F50CD9" w:rsidRDefault="00DD0C70" w:rsidP="00A72083">
            <w:pPr>
              <w:pStyle w:val="B-Tabela"/>
            </w:pPr>
            <w:r w:rsidRPr="00F50CD9">
              <w:t>O risco de os níveis de usuários serem diferentes dos níveis previstos; as consequências para as receitas e os custos.</w:t>
            </w:r>
          </w:p>
        </w:tc>
        <w:tc>
          <w:tcPr>
            <w:tcW w:w="371" w:type="pct"/>
            <w:vAlign w:val="center"/>
          </w:tcPr>
          <w:p w14:paraId="375AD0A2" w14:textId="77777777" w:rsidR="00DD0C70" w:rsidRPr="00F50CD9" w:rsidRDefault="00DD0C70" w:rsidP="00A72083">
            <w:pPr>
              <w:pStyle w:val="B-Tabela"/>
            </w:pPr>
            <w:r w:rsidRPr="00F50CD9">
              <w:t></w:t>
            </w:r>
          </w:p>
        </w:tc>
        <w:tc>
          <w:tcPr>
            <w:tcW w:w="438" w:type="pct"/>
            <w:vAlign w:val="center"/>
          </w:tcPr>
          <w:p w14:paraId="3202AA53" w14:textId="77777777" w:rsidR="00DD0C70" w:rsidRPr="00F50CD9" w:rsidRDefault="00DD0C70" w:rsidP="00A72083">
            <w:pPr>
              <w:pStyle w:val="B-Tabela"/>
            </w:pPr>
          </w:p>
        </w:tc>
        <w:tc>
          <w:tcPr>
            <w:tcW w:w="346" w:type="pct"/>
            <w:vAlign w:val="center"/>
          </w:tcPr>
          <w:p w14:paraId="2B4CF2F8" w14:textId="77777777" w:rsidR="00DD0C70" w:rsidRPr="00F50CD9" w:rsidRDefault="00DD0C70" w:rsidP="00A72083">
            <w:pPr>
              <w:pStyle w:val="B-Tabela"/>
            </w:pPr>
          </w:p>
        </w:tc>
      </w:tr>
      <w:tr w:rsidR="007D5E37" w:rsidRPr="00DD0C70" w14:paraId="4FB7CEB1" w14:textId="77777777" w:rsidTr="007D5E37">
        <w:trPr>
          <w:trHeight w:val="493"/>
          <w:jc w:val="center"/>
        </w:trPr>
        <w:tc>
          <w:tcPr>
            <w:tcW w:w="1190" w:type="pct"/>
            <w:shd w:val="clear" w:color="auto" w:fill="E2EFD9" w:themeFill="accent6" w:themeFillTint="33"/>
            <w:vAlign w:val="center"/>
          </w:tcPr>
          <w:p w14:paraId="3FD155D3" w14:textId="1C3E2C18" w:rsidR="00DD0C70" w:rsidRPr="00F50CD9" w:rsidRDefault="007D5E37" w:rsidP="00A72083">
            <w:pPr>
              <w:pStyle w:val="B-Tabela-neg"/>
            </w:pPr>
            <w:r w:rsidRPr="00F50CD9">
              <w:t>Risco de Mercados Financeiros</w:t>
            </w:r>
          </w:p>
        </w:tc>
        <w:tc>
          <w:tcPr>
            <w:tcW w:w="2656" w:type="pct"/>
            <w:shd w:val="clear" w:color="auto" w:fill="E2EFD9" w:themeFill="accent6" w:themeFillTint="33"/>
            <w:vAlign w:val="center"/>
          </w:tcPr>
          <w:p w14:paraId="5CD643D6" w14:textId="77777777" w:rsidR="00DD0C70" w:rsidRPr="00F50CD9" w:rsidRDefault="00DD0C70" w:rsidP="00A72083">
            <w:pPr>
              <w:pStyle w:val="B-Tabela"/>
            </w:pPr>
            <w:r w:rsidRPr="00F50CD9">
              <w:t>O risco de inflação; flutuação cambial; flutuação da taxa de juros; indisponibilidade de seguro; e refinanciamento.</w:t>
            </w:r>
          </w:p>
        </w:tc>
        <w:tc>
          <w:tcPr>
            <w:tcW w:w="371" w:type="pct"/>
            <w:shd w:val="clear" w:color="auto" w:fill="E2EFD9" w:themeFill="accent6" w:themeFillTint="33"/>
            <w:vAlign w:val="center"/>
          </w:tcPr>
          <w:p w14:paraId="22F54DD3" w14:textId="77777777" w:rsidR="00DD0C70" w:rsidRPr="00F50CD9" w:rsidRDefault="00DD0C70" w:rsidP="00A72083">
            <w:pPr>
              <w:pStyle w:val="B-Tabela"/>
            </w:pPr>
          </w:p>
        </w:tc>
        <w:tc>
          <w:tcPr>
            <w:tcW w:w="438" w:type="pct"/>
            <w:shd w:val="clear" w:color="auto" w:fill="E2EFD9" w:themeFill="accent6" w:themeFillTint="33"/>
            <w:vAlign w:val="center"/>
          </w:tcPr>
          <w:p w14:paraId="37B74C67" w14:textId="77777777" w:rsidR="00DD0C70" w:rsidRPr="00F50CD9" w:rsidRDefault="00DD0C70" w:rsidP="00A72083">
            <w:pPr>
              <w:pStyle w:val="B-Tabela"/>
            </w:pPr>
          </w:p>
        </w:tc>
        <w:tc>
          <w:tcPr>
            <w:tcW w:w="346" w:type="pct"/>
            <w:shd w:val="clear" w:color="auto" w:fill="E2EFD9" w:themeFill="accent6" w:themeFillTint="33"/>
            <w:vAlign w:val="center"/>
          </w:tcPr>
          <w:p w14:paraId="6C81EEEC" w14:textId="783C5285" w:rsidR="00DD0C70" w:rsidRPr="00F50CD9" w:rsidRDefault="00DD0C70" w:rsidP="00A72083">
            <w:pPr>
              <w:pStyle w:val="B-Tabela"/>
            </w:pPr>
            <w:r w:rsidRPr="00F50CD9">
              <w:t></w:t>
            </w:r>
          </w:p>
        </w:tc>
      </w:tr>
      <w:tr w:rsidR="007D5E37" w:rsidRPr="00DD0C70" w14:paraId="4D693285" w14:textId="77777777" w:rsidTr="007D5E37">
        <w:trPr>
          <w:trHeight w:val="700"/>
          <w:jc w:val="center"/>
        </w:trPr>
        <w:tc>
          <w:tcPr>
            <w:tcW w:w="1190" w:type="pct"/>
            <w:vAlign w:val="center"/>
          </w:tcPr>
          <w:p w14:paraId="598138FC" w14:textId="1249CB6F" w:rsidR="00DD0C70" w:rsidRPr="00F50CD9" w:rsidRDefault="007D5E37" w:rsidP="00A72083">
            <w:pPr>
              <w:pStyle w:val="B-Tabela-neg"/>
            </w:pPr>
            <w:r w:rsidRPr="00F50CD9">
              <w:t xml:space="preserve">Risco de Tecnologia </w:t>
            </w:r>
            <w:proofErr w:type="spellStart"/>
            <w:r w:rsidRPr="00F50CD9">
              <w:t>DISRUPTIVA</w:t>
            </w:r>
            <w:proofErr w:type="spellEnd"/>
          </w:p>
        </w:tc>
        <w:tc>
          <w:tcPr>
            <w:tcW w:w="2656" w:type="pct"/>
            <w:vAlign w:val="center"/>
          </w:tcPr>
          <w:p w14:paraId="4D740FD6" w14:textId="77777777" w:rsidR="00DD0C70" w:rsidRPr="00F50CD9" w:rsidRDefault="00DD0C70" w:rsidP="00A72083">
            <w:pPr>
              <w:pStyle w:val="B-Tabela"/>
            </w:pPr>
            <w:r w:rsidRPr="00F50CD9">
              <w:t>O risco de que uma nova tecnologia emergente inesperadamente desaloje uma tecnologia estabelecida ou o risco de obsolescência de equipamentos ou materiais.</w:t>
            </w:r>
          </w:p>
        </w:tc>
        <w:tc>
          <w:tcPr>
            <w:tcW w:w="371" w:type="pct"/>
            <w:vAlign w:val="center"/>
          </w:tcPr>
          <w:p w14:paraId="78905AFB" w14:textId="77777777" w:rsidR="00DD0C70" w:rsidRPr="00F50CD9" w:rsidRDefault="00DD0C70" w:rsidP="00A72083">
            <w:pPr>
              <w:pStyle w:val="B-Tabela"/>
            </w:pPr>
          </w:p>
        </w:tc>
        <w:tc>
          <w:tcPr>
            <w:tcW w:w="438" w:type="pct"/>
            <w:vAlign w:val="center"/>
          </w:tcPr>
          <w:p w14:paraId="54FF5202" w14:textId="77777777" w:rsidR="00DD0C70" w:rsidRPr="00A56513" w:rsidRDefault="00DD0C70" w:rsidP="00A72083">
            <w:pPr>
              <w:pStyle w:val="B-Tabela"/>
              <w:rPr>
                <w:b/>
              </w:rPr>
            </w:pPr>
            <w:r w:rsidRPr="00A56513">
              <w:rPr>
                <w:b/>
              </w:rPr>
              <w:t></w:t>
            </w:r>
          </w:p>
        </w:tc>
        <w:tc>
          <w:tcPr>
            <w:tcW w:w="346" w:type="pct"/>
            <w:vAlign w:val="center"/>
          </w:tcPr>
          <w:p w14:paraId="61F9F642" w14:textId="77777777" w:rsidR="00DD0C70" w:rsidRPr="00F50CD9" w:rsidRDefault="00DD0C70" w:rsidP="00A72083">
            <w:pPr>
              <w:pStyle w:val="B-Tabela"/>
            </w:pPr>
          </w:p>
        </w:tc>
      </w:tr>
      <w:tr w:rsidR="007D5E37" w:rsidRPr="00DD0C70" w14:paraId="4ED4FE88" w14:textId="77777777" w:rsidTr="007D5E37">
        <w:trPr>
          <w:trHeight w:val="491"/>
          <w:jc w:val="center"/>
        </w:trPr>
        <w:tc>
          <w:tcPr>
            <w:tcW w:w="1190" w:type="pct"/>
            <w:shd w:val="clear" w:color="auto" w:fill="E2EFD9" w:themeFill="accent6" w:themeFillTint="33"/>
            <w:vAlign w:val="center"/>
          </w:tcPr>
          <w:p w14:paraId="57C3EB69" w14:textId="15B2631C" w:rsidR="00DD0C70" w:rsidRPr="00F50CD9" w:rsidRDefault="007D5E37" w:rsidP="00A72083">
            <w:pPr>
              <w:pStyle w:val="B-Tabela-neg"/>
            </w:pPr>
            <w:r w:rsidRPr="00F50CD9">
              <w:lastRenderedPageBreak/>
              <w:t>Risco de Força Maior</w:t>
            </w:r>
          </w:p>
        </w:tc>
        <w:tc>
          <w:tcPr>
            <w:tcW w:w="2656" w:type="pct"/>
            <w:shd w:val="clear" w:color="auto" w:fill="E2EFD9" w:themeFill="accent6" w:themeFillTint="33"/>
            <w:vAlign w:val="center"/>
          </w:tcPr>
          <w:p w14:paraId="122B05D8" w14:textId="77777777" w:rsidR="00DD0C70" w:rsidRPr="00F50CD9" w:rsidRDefault="00DD0C70" w:rsidP="00A72083">
            <w:pPr>
              <w:pStyle w:val="B-Tabela"/>
            </w:pPr>
            <w:r w:rsidRPr="00F50CD9">
              <w:t>O risco de ocorrerem eventos inesperados que estão além do controle das partes e atrasam ou impedem o desempenho.</w:t>
            </w:r>
          </w:p>
        </w:tc>
        <w:tc>
          <w:tcPr>
            <w:tcW w:w="371" w:type="pct"/>
            <w:shd w:val="clear" w:color="auto" w:fill="E2EFD9" w:themeFill="accent6" w:themeFillTint="33"/>
            <w:vAlign w:val="center"/>
          </w:tcPr>
          <w:p w14:paraId="178BFC20" w14:textId="77777777" w:rsidR="00DD0C70" w:rsidRPr="00F50CD9" w:rsidRDefault="00DD0C70" w:rsidP="00A72083">
            <w:pPr>
              <w:pStyle w:val="B-Tabela"/>
            </w:pPr>
          </w:p>
        </w:tc>
        <w:tc>
          <w:tcPr>
            <w:tcW w:w="438" w:type="pct"/>
            <w:shd w:val="clear" w:color="auto" w:fill="E2EFD9" w:themeFill="accent6" w:themeFillTint="33"/>
            <w:vAlign w:val="center"/>
          </w:tcPr>
          <w:p w14:paraId="70540421" w14:textId="77777777" w:rsidR="00DD0C70" w:rsidRPr="00F50CD9" w:rsidRDefault="00DD0C70" w:rsidP="00A72083">
            <w:pPr>
              <w:pStyle w:val="B-Tabela"/>
            </w:pPr>
            <w:r w:rsidRPr="00F50CD9">
              <w:t></w:t>
            </w:r>
          </w:p>
        </w:tc>
        <w:tc>
          <w:tcPr>
            <w:tcW w:w="346" w:type="pct"/>
            <w:shd w:val="clear" w:color="auto" w:fill="E2EFD9" w:themeFill="accent6" w:themeFillTint="33"/>
            <w:vAlign w:val="center"/>
          </w:tcPr>
          <w:p w14:paraId="622F6225" w14:textId="77777777" w:rsidR="00DD0C70" w:rsidRPr="00F50CD9" w:rsidRDefault="00DD0C70" w:rsidP="00A72083">
            <w:pPr>
              <w:pStyle w:val="B-Tabela"/>
            </w:pPr>
          </w:p>
        </w:tc>
      </w:tr>
      <w:tr w:rsidR="007D5E37" w:rsidRPr="00DD0C70" w14:paraId="1FA5D49B" w14:textId="77777777" w:rsidTr="007D5E37">
        <w:trPr>
          <w:trHeight w:val="493"/>
          <w:jc w:val="center"/>
        </w:trPr>
        <w:tc>
          <w:tcPr>
            <w:tcW w:w="1190" w:type="pct"/>
            <w:vAlign w:val="center"/>
          </w:tcPr>
          <w:p w14:paraId="5C35801F" w14:textId="0CC96E55" w:rsidR="00DD0C70" w:rsidRPr="00F50CD9" w:rsidRDefault="007D5E37" w:rsidP="00A72083">
            <w:pPr>
              <w:pStyle w:val="B-Tabela-neg"/>
            </w:pPr>
            <w:r w:rsidRPr="00F50CD9">
              <w:t>Fato do Príncipe</w:t>
            </w:r>
          </w:p>
        </w:tc>
        <w:tc>
          <w:tcPr>
            <w:tcW w:w="2656" w:type="pct"/>
            <w:vAlign w:val="center"/>
          </w:tcPr>
          <w:p w14:paraId="0B810181" w14:textId="4A662625" w:rsidR="00DD0C70" w:rsidRPr="00F50CD9" w:rsidRDefault="00DD0C70" w:rsidP="00A72083">
            <w:pPr>
              <w:pStyle w:val="B-Tabela"/>
            </w:pPr>
            <w:r w:rsidRPr="00F50CD9">
              <w:t xml:space="preserve">O risco de ações dentro da responsabilidade do setor público terem um efeito adverso sobre a execução do </w:t>
            </w:r>
            <w:r w:rsidR="0060261B" w:rsidRPr="00F50CD9">
              <w:t>Objeto</w:t>
            </w:r>
            <w:r w:rsidRPr="00F50CD9">
              <w:t xml:space="preserve"> ou sobre a </w:t>
            </w:r>
            <w:r w:rsidR="00477B8F" w:rsidRPr="00F50CD9">
              <w:t>Concessionária</w:t>
            </w:r>
            <w:r w:rsidRPr="00F50CD9">
              <w:t>.</w:t>
            </w:r>
          </w:p>
        </w:tc>
        <w:tc>
          <w:tcPr>
            <w:tcW w:w="371" w:type="pct"/>
            <w:vAlign w:val="center"/>
          </w:tcPr>
          <w:p w14:paraId="6F2355FA" w14:textId="77777777" w:rsidR="00DD0C70" w:rsidRPr="00F50CD9" w:rsidRDefault="00DD0C70" w:rsidP="00A72083">
            <w:pPr>
              <w:pStyle w:val="B-Tabela"/>
            </w:pPr>
            <w:r w:rsidRPr="00F50CD9">
              <w:t></w:t>
            </w:r>
          </w:p>
        </w:tc>
        <w:tc>
          <w:tcPr>
            <w:tcW w:w="438" w:type="pct"/>
            <w:vAlign w:val="center"/>
          </w:tcPr>
          <w:p w14:paraId="39A646CA" w14:textId="77777777" w:rsidR="00DD0C70" w:rsidRPr="00F50CD9" w:rsidRDefault="00DD0C70" w:rsidP="00A72083">
            <w:pPr>
              <w:pStyle w:val="B-Tabela"/>
            </w:pPr>
          </w:p>
        </w:tc>
        <w:tc>
          <w:tcPr>
            <w:tcW w:w="346" w:type="pct"/>
            <w:vAlign w:val="center"/>
          </w:tcPr>
          <w:p w14:paraId="3AF68DAC" w14:textId="77777777" w:rsidR="00DD0C70" w:rsidRPr="00F50CD9" w:rsidRDefault="00DD0C70" w:rsidP="00A72083">
            <w:pPr>
              <w:pStyle w:val="B-Tabela"/>
            </w:pPr>
          </w:p>
        </w:tc>
      </w:tr>
      <w:tr w:rsidR="007D5E37" w:rsidRPr="00DD0C70" w14:paraId="459C679F" w14:textId="77777777" w:rsidTr="007D5E37">
        <w:trPr>
          <w:trHeight w:val="491"/>
          <w:jc w:val="center"/>
        </w:trPr>
        <w:tc>
          <w:tcPr>
            <w:tcW w:w="1190" w:type="pct"/>
            <w:shd w:val="clear" w:color="auto" w:fill="E2EFD9" w:themeFill="accent6" w:themeFillTint="33"/>
            <w:vAlign w:val="center"/>
          </w:tcPr>
          <w:p w14:paraId="37D9FEF9" w14:textId="08B87FA1" w:rsidR="00DD0C70" w:rsidRPr="00F50CD9" w:rsidRDefault="007D5E37" w:rsidP="00A72083">
            <w:pPr>
              <w:pStyle w:val="B-Tabela-neg"/>
            </w:pPr>
            <w:r w:rsidRPr="00F50CD9">
              <w:t>Risco de Mudança da Legislação</w:t>
            </w:r>
          </w:p>
        </w:tc>
        <w:tc>
          <w:tcPr>
            <w:tcW w:w="2656" w:type="pct"/>
            <w:shd w:val="clear" w:color="auto" w:fill="E2EFD9" w:themeFill="accent6" w:themeFillTint="33"/>
            <w:vAlign w:val="center"/>
          </w:tcPr>
          <w:p w14:paraId="411766EE" w14:textId="34C8054E" w:rsidR="00DD0C70" w:rsidRPr="00F50CD9" w:rsidRDefault="00DD0C70" w:rsidP="00A72083">
            <w:pPr>
              <w:pStyle w:val="B-Tabela"/>
            </w:pPr>
            <w:r w:rsidRPr="00F50CD9">
              <w:t xml:space="preserve">O risco de não conformidade com a lei aplicável; e alterações na lei que afetem o desempenho do projeto ou os custos da </w:t>
            </w:r>
            <w:r w:rsidR="00477B8F" w:rsidRPr="00F50CD9">
              <w:t>Concessionária</w:t>
            </w:r>
            <w:r w:rsidRPr="00F50CD9">
              <w:t xml:space="preserve">, </w:t>
            </w:r>
            <w:r w:rsidR="00493ACC" w:rsidRPr="00F50CD9">
              <w:t>excetuada</w:t>
            </w:r>
            <w:r w:rsidRPr="00F50CD9">
              <w:t xml:space="preserve"> a legislação referente às contribuições e ao imposto sobre a renda.</w:t>
            </w:r>
          </w:p>
        </w:tc>
        <w:tc>
          <w:tcPr>
            <w:tcW w:w="371" w:type="pct"/>
            <w:shd w:val="clear" w:color="auto" w:fill="E2EFD9" w:themeFill="accent6" w:themeFillTint="33"/>
            <w:vAlign w:val="center"/>
          </w:tcPr>
          <w:p w14:paraId="39D49573" w14:textId="77777777" w:rsidR="00DD0C70" w:rsidRPr="00F50CD9" w:rsidRDefault="00DD0C70" w:rsidP="00A72083">
            <w:pPr>
              <w:pStyle w:val="B-Tabela"/>
            </w:pPr>
            <w:r w:rsidRPr="00F50CD9">
              <w:t></w:t>
            </w:r>
          </w:p>
        </w:tc>
        <w:tc>
          <w:tcPr>
            <w:tcW w:w="438" w:type="pct"/>
            <w:shd w:val="clear" w:color="auto" w:fill="E2EFD9" w:themeFill="accent6" w:themeFillTint="33"/>
            <w:vAlign w:val="center"/>
          </w:tcPr>
          <w:p w14:paraId="2B762037" w14:textId="77777777" w:rsidR="00DD0C70" w:rsidRPr="00F50CD9" w:rsidRDefault="00DD0C70" w:rsidP="00A72083">
            <w:pPr>
              <w:pStyle w:val="B-Tabela"/>
            </w:pPr>
          </w:p>
        </w:tc>
        <w:tc>
          <w:tcPr>
            <w:tcW w:w="346" w:type="pct"/>
            <w:shd w:val="clear" w:color="auto" w:fill="E2EFD9" w:themeFill="accent6" w:themeFillTint="33"/>
            <w:vAlign w:val="center"/>
          </w:tcPr>
          <w:p w14:paraId="6DBEA3BC" w14:textId="77777777" w:rsidR="00DD0C70" w:rsidRPr="00F50CD9" w:rsidRDefault="00DD0C70" w:rsidP="00A72083">
            <w:pPr>
              <w:pStyle w:val="B-Tabela"/>
            </w:pPr>
          </w:p>
        </w:tc>
      </w:tr>
      <w:tr w:rsidR="007D5E37" w:rsidRPr="00DD0C70" w14:paraId="3CB28E0E" w14:textId="77777777" w:rsidTr="007D5E37">
        <w:trPr>
          <w:trHeight w:val="746"/>
          <w:jc w:val="center"/>
        </w:trPr>
        <w:tc>
          <w:tcPr>
            <w:tcW w:w="1190" w:type="pct"/>
            <w:vAlign w:val="center"/>
          </w:tcPr>
          <w:p w14:paraId="1C401036" w14:textId="12022536" w:rsidR="00DD0C70" w:rsidRPr="00F50CD9" w:rsidRDefault="007D5E37" w:rsidP="00FC7E68">
            <w:pPr>
              <w:pStyle w:val="B-Tabela-neg"/>
            </w:pPr>
            <w:r w:rsidRPr="00F50CD9">
              <w:t>Risco da Condição quando da Reversão</w:t>
            </w:r>
          </w:p>
        </w:tc>
        <w:tc>
          <w:tcPr>
            <w:tcW w:w="2656" w:type="pct"/>
            <w:vAlign w:val="center"/>
          </w:tcPr>
          <w:p w14:paraId="60BAAC1A" w14:textId="51BA5649" w:rsidR="00DD0C70" w:rsidRPr="00F50CD9" w:rsidRDefault="00DD0C70" w:rsidP="00A72083">
            <w:pPr>
              <w:pStyle w:val="B-Tabela"/>
            </w:pPr>
            <w:r w:rsidRPr="00F50CD9">
              <w:t xml:space="preserve">O risco de deterioração dos ativos previstos como bens reversíveis, nos termos do </w:t>
            </w:r>
            <w:r w:rsidR="00341E6E" w:rsidRPr="00F50CD9">
              <w:t>Contrato</w:t>
            </w:r>
            <w:r w:rsidRPr="00F50CD9">
              <w:t xml:space="preserve">, de que não estejam na condição exigível quando da reversão ao </w:t>
            </w:r>
            <w:r w:rsidR="00F034D5" w:rsidRPr="00F50CD9">
              <w:t>Poder Concedente</w:t>
            </w:r>
            <w:r w:rsidRPr="00F50CD9">
              <w:t>.</w:t>
            </w:r>
          </w:p>
        </w:tc>
        <w:tc>
          <w:tcPr>
            <w:tcW w:w="371" w:type="pct"/>
            <w:vAlign w:val="center"/>
          </w:tcPr>
          <w:p w14:paraId="74693C08" w14:textId="77777777" w:rsidR="00DD0C70" w:rsidRPr="00F50CD9" w:rsidRDefault="00DD0C70" w:rsidP="00A72083">
            <w:pPr>
              <w:pStyle w:val="B-Tabela"/>
            </w:pPr>
          </w:p>
        </w:tc>
        <w:tc>
          <w:tcPr>
            <w:tcW w:w="438" w:type="pct"/>
            <w:vAlign w:val="center"/>
          </w:tcPr>
          <w:p w14:paraId="0430EFE7" w14:textId="77777777" w:rsidR="00DD0C70" w:rsidRPr="00F50CD9" w:rsidRDefault="00DD0C70" w:rsidP="00A72083">
            <w:pPr>
              <w:pStyle w:val="B-Tabela"/>
            </w:pPr>
          </w:p>
        </w:tc>
        <w:tc>
          <w:tcPr>
            <w:tcW w:w="346" w:type="pct"/>
            <w:vAlign w:val="center"/>
          </w:tcPr>
          <w:p w14:paraId="64702118" w14:textId="77777777" w:rsidR="00DD0C70" w:rsidRPr="00F50CD9" w:rsidRDefault="00DD0C70" w:rsidP="00A72083">
            <w:pPr>
              <w:pStyle w:val="B-Tabela"/>
            </w:pPr>
            <w:r w:rsidRPr="00F50CD9">
              <w:t></w:t>
            </w:r>
          </w:p>
        </w:tc>
      </w:tr>
    </w:tbl>
    <w:p w14:paraId="42087B7F" w14:textId="77777777" w:rsidR="00E85308" w:rsidRDefault="00E85308" w:rsidP="003E21C1">
      <w:pPr>
        <w:pStyle w:val="B-Titulo"/>
      </w:pPr>
    </w:p>
    <w:p w14:paraId="23FA52A1" w14:textId="5CCE6A3C" w:rsidR="00DD0C70" w:rsidRPr="00DD0C70" w:rsidRDefault="00DD0C70" w:rsidP="003E21C1">
      <w:pPr>
        <w:pStyle w:val="B-Titulo"/>
      </w:pPr>
      <w:r w:rsidRPr="00DD0C70">
        <w:t>SUBCATEGORIAS DE RISCOS</w:t>
      </w:r>
    </w:p>
    <w:tbl>
      <w:tblPr>
        <w:tblStyle w:val="Tabelacomgrade3"/>
        <w:tblW w:w="5003" w:type="pct"/>
        <w:tblInd w:w="0" w:type="dxa"/>
        <w:tblLayout w:type="fixed"/>
        <w:tblLook w:val="01E0" w:firstRow="1" w:lastRow="1" w:firstColumn="1" w:lastColumn="1" w:noHBand="0" w:noVBand="0"/>
      </w:tblPr>
      <w:tblGrid>
        <w:gridCol w:w="1241"/>
        <w:gridCol w:w="722"/>
        <w:gridCol w:w="832"/>
        <w:gridCol w:w="685"/>
        <w:gridCol w:w="5587"/>
      </w:tblGrid>
      <w:tr w:rsidR="00DD0C70" w:rsidRPr="00DD0C70" w14:paraId="696C60D6" w14:textId="77777777" w:rsidTr="003E39C1">
        <w:trPr>
          <w:trHeight w:val="554"/>
          <w:tblHeader/>
        </w:trPr>
        <w:tc>
          <w:tcPr>
            <w:tcW w:w="5000" w:type="pct"/>
            <w:gridSpan w:val="5"/>
            <w:shd w:val="clear" w:color="auto" w:fill="A8D08D" w:themeFill="accent6" w:themeFillTint="99"/>
            <w:vAlign w:val="center"/>
          </w:tcPr>
          <w:p w14:paraId="2B2C9C13" w14:textId="77777777" w:rsidR="00DD0C70" w:rsidRPr="00DD0C70" w:rsidRDefault="00DD0C70" w:rsidP="00CF3202">
            <w:pPr>
              <w:pStyle w:val="B-Tabela-neg"/>
            </w:pPr>
            <w:r w:rsidRPr="00DD0C70">
              <w:t>CATEGORIA DO RISCO: RISCO DE DISPONIBILIDADE DE IMÓVEL, DE ACESSO E DE LOCAL</w:t>
            </w:r>
          </w:p>
        </w:tc>
      </w:tr>
      <w:tr w:rsidR="00E85308" w:rsidRPr="00CB6A26" w14:paraId="08DCEE2E" w14:textId="77777777" w:rsidTr="007D5E37">
        <w:trPr>
          <w:trHeight w:val="554"/>
          <w:tblHeader/>
        </w:trPr>
        <w:tc>
          <w:tcPr>
            <w:tcW w:w="684" w:type="pct"/>
            <w:shd w:val="clear" w:color="auto" w:fill="C5E0B3" w:themeFill="accent6" w:themeFillTint="66"/>
            <w:vAlign w:val="center"/>
          </w:tcPr>
          <w:p w14:paraId="7DCBED12" w14:textId="0EABA48A" w:rsidR="00DD0C70" w:rsidRPr="00CB6A26" w:rsidRDefault="00DD0C70" w:rsidP="00CF3202">
            <w:pPr>
              <w:pStyle w:val="B-Tabela-neg"/>
            </w:pPr>
          </w:p>
        </w:tc>
        <w:tc>
          <w:tcPr>
            <w:tcW w:w="1235" w:type="pct"/>
            <w:gridSpan w:val="3"/>
            <w:shd w:val="clear" w:color="auto" w:fill="C5E0B3" w:themeFill="accent6" w:themeFillTint="66"/>
            <w:vAlign w:val="center"/>
          </w:tcPr>
          <w:p w14:paraId="1352CAFF" w14:textId="28F7C784" w:rsidR="00DD0C70" w:rsidRPr="00CB6A26" w:rsidRDefault="007D5E37" w:rsidP="00CF3202">
            <w:pPr>
              <w:pStyle w:val="a-texto"/>
              <w:jc w:val="center"/>
              <w:rPr>
                <w:b/>
                <w:iCs/>
              </w:rPr>
            </w:pPr>
            <w:r w:rsidRPr="00CB6A26">
              <w:rPr>
                <w:b/>
                <w:iCs/>
              </w:rPr>
              <w:t>Alocação do risco</w:t>
            </w:r>
          </w:p>
        </w:tc>
        <w:tc>
          <w:tcPr>
            <w:tcW w:w="3080" w:type="pct"/>
            <w:vMerge w:val="restart"/>
            <w:shd w:val="clear" w:color="auto" w:fill="C5E0B3" w:themeFill="accent6" w:themeFillTint="66"/>
            <w:vAlign w:val="center"/>
          </w:tcPr>
          <w:p w14:paraId="6A424B10" w14:textId="428BBE6E" w:rsidR="00DD0C70" w:rsidRPr="00CB6A26" w:rsidRDefault="007D5E37" w:rsidP="00CF3202">
            <w:pPr>
              <w:pStyle w:val="a-texto"/>
              <w:jc w:val="center"/>
              <w:rPr>
                <w:b/>
                <w:iCs/>
              </w:rPr>
            </w:pPr>
            <w:r w:rsidRPr="00CB6A26">
              <w:rPr>
                <w:b/>
                <w:iCs/>
              </w:rPr>
              <w:t>Momento da Identificação</w:t>
            </w:r>
          </w:p>
          <w:p w14:paraId="0C468805" w14:textId="60CD44A2" w:rsidR="00DD0C70" w:rsidRPr="00CB6A26" w:rsidRDefault="007D5E37" w:rsidP="00CF3202">
            <w:pPr>
              <w:pStyle w:val="a-texto"/>
              <w:jc w:val="center"/>
              <w:rPr>
                <w:b/>
                <w:iCs/>
              </w:rPr>
            </w:pPr>
            <w:r w:rsidRPr="00CB6A26">
              <w:rPr>
                <w:b/>
                <w:iCs/>
              </w:rPr>
              <w:t>Esclarecimentos quanto à alocação</w:t>
            </w:r>
          </w:p>
        </w:tc>
      </w:tr>
      <w:tr w:rsidR="00CF3202" w:rsidRPr="00CB6A26" w14:paraId="55F5897E" w14:textId="77777777" w:rsidTr="007D5E37">
        <w:trPr>
          <w:trHeight w:val="593"/>
          <w:tblHeader/>
        </w:trPr>
        <w:tc>
          <w:tcPr>
            <w:tcW w:w="684" w:type="pct"/>
            <w:shd w:val="clear" w:color="auto" w:fill="C5E0B3" w:themeFill="accent6" w:themeFillTint="66"/>
            <w:vAlign w:val="center"/>
          </w:tcPr>
          <w:p w14:paraId="1EA9FD55" w14:textId="2E92BD0C" w:rsidR="00DD0C70" w:rsidRPr="00CB6A26" w:rsidRDefault="00BE74BC" w:rsidP="00FC7E68">
            <w:pPr>
              <w:pStyle w:val="B-Tabela-neg"/>
            </w:pPr>
            <w:proofErr w:type="spellStart"/>
            <w:r>
              <w:t>Subcat</w:t>
            </w:r>
            <w:proofErr w:type="spellEnd"/>
            <w:r>
              <w:t>.</w:t>
            </w:r>
          </w:p>
        </w:tc>
        <w:tc>
          <w:tcPr>
            <w:tcW w:w="398" w:type="pct"/>
            <w:shd w:val="clear" w:color="auto" w:fill="C5E0B3" w:themeFill="accent6" w:themeFillTint="66"/>
            <w:vAlign w:val="center"/>
          </w:tcPr>
          <w:p w14:paraId="7A685634" w14:textId="2B173A59" w:rsidR="00DD0C70" w:rsidRPr="00CB6A26" w:rsidRDefault="00DD0C70" w:rsidP="007D5E37">
            <w:pPr>
              <w:pStyle w:val="a-texto"/>
              <w:ind w:left="-113" w:right="-113"/>
              <w:jc w:val="center"/>
              <w:rPr>
                <w:b/>
                <w:iCs/>
              </w:rPr>
            </w:pPr>
            <w:proofErr w:type="spellStart"/>
            <w:r w:rsidRPr="00CB6A26">
              <w:rPr>
                <w:b/>
                <w:iCs/>
              </w:rPr>
              <w:t>Púb</w:t>
            </w:r>
            <w:proofErr w:type="spellEnd"/>
            <w:r w:rsidR="00BD2153">
              <w:rPr>
                <w:b/>
                <w:iCs/>
              </w:rPr>
              <w:t>.</w:t>
            </w:r>
          </w:p>
        </w:tc>
        <w:tc>
          <w:tcPr>
            <w:tcW w:w="459" w:type="pct"/>
            <w:shd w:val="clear" w:color="auto" w:fill="C5E0B3" w:themeFill="accent6" w:themeFillTint="66"/>
            <w:vAlign w:val="center"/>
          </w:tcPr>
          <w:p w14:paraId="0FC00F2A" w14:textId="133C17E8" w:rsidR="00DD0C70" w:rsidRPr="00CB6A26" w:rsidRDefault="00DD0C70" w:rsidP="007D5E37">
            <w:pPr>
              <w:pStyle w:val="a-texto"/>
              <w:ind w:left="-113" w:right="-113"/>
              <w:jc w:val="center"/>
              <w:rPr>
                <w:b/>
                <w:iCs/>
              </w:rPr>
            </w:pPr>
            <w:r w:rsidRPr="00CB6A26">
              <w:rPr>
                <w:b/>
                <w:iCs/>
              </w:rPr>
              <w:t>Comp</w:t>
            </w:r>
            <w:r w:rsidR="00BD2153">
              <w:rPr>
                <w:b/>
                <w:iCs/>
              </w:rPr>
              <w:t>.</w:t>
            </w:r>
          </w:p>
        </w:tc>
        <w:tc>
          <w:tcPr>
            <w:tcW w:w="378" w:type="pct"/>
            <w:shd w:val="clear" w:color="auto" w:fill="C5E0B3" w:themeFill="accent6" w:themeFillTint="66"/>
            <w:vAlign w:val="center"/>
          </w:tcPr>
          <w:p w14:paraId="561284EA" w14:textId="0EE5F18A" w:rsidR="00DD0C70" w:rsidRPr="00CB6A26" w:rsidRDefault="00DD0C70" w:rsidP="007D5E37">
            <w:pPr>
              <w:pStyle w:val="a-texto"/>
              <w:ind w:left="-113" w:right="-113"/>
              <w:jc w:val="center"/>
              <w:rPr>
                <w:b/>
                <w:iCs/>
              </w:rPr>
            </w:pPr>
            <w:r w:rsidRPr="00CB6A26">
              <w:rPr>
                <w:b/>
                <w:iCs/>
              </w:rPr>
              <w:t>Priv</w:t>
            </w:r>
            <w:r w:rsidR="00BD2153">
              <w:rPr>
                <w:b/>
                <w:iCs/>
              </w:rPr>
              <w:t>.</w:t>
            </w:r>
          </w:p>
        </w:tc>
        <w:tc>
          <w:tcPr>
            <w:tcW w:w="3080" w:type="pct"/>
            <w:vMerge/>
            <w:shd w:val="clear" w:color="auto" w:fill="C5E0B3" w:themeFill="accent6" w:themeFillTint="66"/>
            <w:vAlign w:val="center"/>
          </w:tcPr>
          <w:p w14:paraId="1F81E9DD" w14:textId="77777777" w:rsidR="00DD0C70" w:rsidRPr="00CB6A26" w:rsidRDefault="00DD0C70" w:rsidP="00CF3202">
            <w:pPr>
              <w:pStyle w:val="a-texto"/>
              <w:jc w:val="center"/>
              <w:rPr>
                <w:iCs/>
              </w:rPr>
            </w:pPr>
          </w:p>
        </w:tc>
      </w:tr>
      <w:tr w:rsidR="00CF3202" w:rsidRPr="00CB6A26" w14:paraId="1973D3C5" w14:textId="77777777" w:rsidTr="001B7E61">
        <w:trPr>
          <w:cantSplit/>
          <w:trHeight w:val="2065"/>
        </w:trPr>
        <w:tc>
          <w:tcPr>
            <w:tcW w:w="684" w:type="pct"/>
            <w:vMerge w:val="restart"/>
            <w:textDirection w:val="btLr"/>
            <w:vAlign w:val="center"/>
          </w:tcPr>
          <w:p w14:paraId="47A8882E" w14:textId="0A1FE0AE" w:rsidR="00DD0C70" w:rsidRPr="00CB6A26" w:rsidRDefault="00DD0C70" w:rsidP="00FC7E68">
            <w:pPr>
              <w:pStyle w:val="B-Tabela-neg"/>
            </w:pPr>
            <w:r w:rsidRPr="00CB6A26">
              <w:t xml:space="preserve">Provisão de </w:t>
            </w:r>
            <w:r w:rsidR="003E21C1">
              <w:br/>
            </w:r>
            <w:r w:rsidRPr="00CB6A26">
              <w:t>terrenos adicionais temporários</w:t>
            </w:r>
          </w:p>
        </w:tc>
        <w:tc>
          <w:tcPr>
            <w:tcW w:w="398" w:type="pct"/>
            <w:vAlign w:val="center"/>
          </w:tcPr>
          <w:p w14:paraId="277D2BA6" w14:textId="77777777" w:rsidR="00DD0C70" w:rsidRPr="00CB6A26" w:rsidRDefault="00DD0C70" w:rsidP="00CF3202">
            <w:pPr>
              <w:pStyle w:val="a-texto"/>
              <w:jc w:val="center"/>
              <w:rPr>
                <w:iCs/>
              </w:rPr>
            </w:pPr>
          </w:p>
        </w:tc>
        <w:tc>
          <w:tcPr>
            <w:tcW w:w="459" w:type="pct"/>
            <w:vAlign w:val="center"/>
          </w:tcPr>
          <w:p w14:paraId="72EBAD16" w14:textId="77777777" w:rsidR="00DD0C70" w:rsidRPr="00CB6A26" w:rsidRDefault="00DD0C70" w:rsidP="00CF3202">
            <w:pPr>
              <w:pStyle w:val="a-texto"/>
              <w:jc w:val="center"/>
              <w:rPr>
                <w:iCs/>
              </w:rPr>
            </w:pPr>
          </w:p>
        </w:tc>
        <w:tc>
          <w:tcPr>
            <w:tcW w:w="378" w:type="pct"/>
            <w:vAlign w:val="center"/>
          </w:tcPr>
          <w:p w14:paraId="4F49DDA0" w14:textId="77777777" w:rsidR="00DD0C70" w:rsidRPr="00CB6A26" w:rsidRDefault="00DD0C70" w:rsidP="00CF3202">
            <w:pPr>
              <w:pStyle w:val="a-texto"/>
              <w:jc w:val="center"/>
              <w:rPr>
                <w:iCs/>
              </w:rPr>
            </w:pPr>
            <w:r w:rsidRPr="00CB6A26">
              <w:rPr>
                <w:iCs/>
              </w:rPr>
              <w:t>[</w:t>
            </w:r>
            <w:r w:rsidRPr="00CB6A26">
              <w:rPr>
                <w:iCs/>
              </w:rPr>
              <w:t>]</w:t>
            </w:r>
          </w:p>
        </w:tc>
        <w:tc>
          <w:tcPr>
            <w:tcW w:w="3080" w:type="pct"/>
            <w:vAlign w:val="center"/>
          </w:tcPr>
          <w:p w14:paraId="5FC81253" w14:textId="758C88B5" w:rsidR="00DD0C70" w:rsidRPr="00CB6A26" w:rsidRDefault="00DD0C70" w:rsidP="00CF3202">
            <w:pPr>
              <w:pStyle w:val="B-Tabela"/>
            </w:pPr>
            <w:r w:rsidRPr="00CB6A26">
              <w:rPr>
                <w:b/>
              </w:rPr>
              <w:t xml:space="preserve">Identificação </w:t>
            </w:r>
            <w:proofErr w:type="spellStart"/>
            <w:r w:rsidRPr="00CB6A26">
              <w:rPr>
                <w:b/>
              </w:rPr>
              <w:t>pré</w:t>
            </w:r>
            <w:proofErr w:type="spellEnd"/>
            <w:r w:rsidRPr="00CB6A26">
              <w:rPr>
                <w:b/>
              </w:rPr>
              <w:t xml:space="preserve">-assinatura: </w:t>
            </w:r>
            <w:r w:rsidRPr="00CB6A26">
              <w:t xml:space="preserve">Quando forem identificadas necessidades adicionais temporárias de terrenos (p. ex., para armazenamento de materiais ou equipamentos durante a construção) </w:t>
            </w:r>
            <w:r w:rsidRPr="00CB6A26">
              <w:rPr>
                <w:i/>
              </w:rPr>
              <w:t>na fase de contratação,</w:t>
            </w:r>
            <w:r w:rsidRPr="00CB6A26">
              <w:t xml:space="preserve"> o </w:t>
            </w:r>
            <w:r w:rsidR="00F034D5" w:rsidRPr="00163BF9">
              <w:rPr>
                <w:smallCaps/>
              </w:rPr>
              <w:t>Poder Concedente</w:t>
            </w:r>
            <w:r w:rsidRPr="00CB6A26">
              <w:t xml:space="preserve"> fornecerá assistência para disponibilização da área, sendo os custos por conta da </w:t>
            </w:r>
            <w:r w:rsidR="00477B8F" w:rsidRPr="00163BF9">
              <w:rPr>
                <w:smallCaps/>
              </w:rPr>
              <w:t>Concessionária</w:t>
            </w:r>
            <w:r w:rsidRPr="00CB6A26">
              <w:t>.</w:t>
            </w:r>
          </w:p>
        </w:tc>
      </w:tr>
      <w:tr w:rsidR="00CF3202" w:rsidRPr="00CB6A26" w14:paraId="5E18DB96" w14:textId="77777777" w:rsidTr="001B7E61">
        <w:trPr>
          <w:cantSplit/>
          <w:trHeight w:val="2875"/>
        </w:trPr>
        <w:tc>
          <w:tcPr>
            <w:tcW w:w="684" w:type="pct"/>
            <w:vMerge/>
            <w:vAlign w:val="center"/>
          </w:tcPr>
          <w:p w14:paraId="0B8FE956" w14:textId="77777777" w:rsidR="00DD0C70" w:rsidRPr="00CB6A26" w:rsidRDefault="00DD0C70" w:rsidP="00CF3202">
            <w:pPr>
              <w:pStyle w:val="B-Tabela-neg"/>
            </w:pPr>
          </w:p>
        </w:tc>
        <w:tc>
          <w:tcPr>
            <w:tcW w:w="398" w:type="pct"/>
            <w:vAlign w:val="center"/>
          </w:tcPr>
          <w:p w14:paraId="2AF747A2" w14:textId="77777777" w:rsidR="00DD0C70" w:rsidRPr="00CB6A26" w:rsidRDefault="00DD0C70" w:rsidP="00CF3202">
            <w:pPr>
              <w:pStyle w:val="a-texto"/>
              <w:jc w:val="center"/>
              <w:rPr>
                <w:iCs/>
              </w:rPr>
            </w:pPr>
          </w:p>
        </w:tc>
        <w:tc>
          <w:tcPr>
            <w:tcW w:w="459" w:type="pct"/>
            <w:vAlign w:val="center"/>
          </w:tcPr>
          <w:p w14:paraId="6B83DEF3" w14:textId="77777777" w:rsidR="00DD0C70" w:rsidRPr="00CB6A26" w:rsidRDefault="00DD0C70" w:rsidP="00CF3202">
            <w:pPr>
              <w:pStyle w:val="a-texto"/>
              <w:jc w:val="center"/>
              <w:rPr>
                <w:iCs/>
              </w:rPr>
            </w:pPr>
          </w:p>
        </w:tc>
        <w:tc>
          <w:tcPr>
            <w:tcW w:w="378" w:type="pct"/>
            <w:vAlign w:val="center"/>
          </w:tcPr>
          <w:p w14:paraId="3D0D0CF5" w14:textId="77777777" w:rsidR="00DD0C70" w:rsidRPr="00CB6A26" w:rsidRDefault="00DD0C70" w:rsidP="00CF3202">
            <w:pPr>
              <w:pStyle w:val="a-texto"/>
              <w:jc w:val="center"/>
              <w:rPr>
                <w:iCs/>
              </w:rPr>
            </w:pPr>
            <w:r w:rsidRPr="00CB6A26">
              <w:rPr>
                <w:iCs/>
              </w:rPr>
              <w:t></w:t>
            </w:r>
          </w:p>
        </w:tc>
        <w:tc>
          <w:tcPr>
            <w:tcW w:w="3080" w:type="pct"/>
            <w:vAlign w:val="center"/>
          </w:tcPr>
          <w:p w14:paraId="38B6F66F" w14:textId="20E87F35" w:rsidR="00DD0C70" w:rsidRPr="00CB6A26" w:rsidRDefault="00DD0C70" w:rsidP="00CF3202">
            <w:pPr>
              <w:pStyle w:val="B-Tabela"/>
            </w:pPr>
            <w:r w:rsidRPr="00CB6A26">
              <w:rPr>
                <w:b/>
              </w:rPr>
              <w:t xml:space="preserve">Identificação pós-assinatura: </w:t>
            </w:r>
            <w:r w:rsidRPr="00CB6A26">
              <w:t xml:space="preserve">Quando forem identificadas necessidades adicionais temporárias de terrenos (por exemplo, para o armazenamento de materiais ou equipamentos durante a construção), elas deverão ser um risco da </w:t>
            </w:r>
            <w:r w:rsidR="00477B8F" w:rsidRPr="00163BF9">
              <w:rPr>
                <w:smallCaps/>
              </w:rPr>
              <w:t>Concessionária</w:t>
            </w:r>
            <w:r w:rsidRPr="00CB6A26">
              <w:t xml:space="preserve">, pois tal necessidade deveria ter sido identificada previamente à assinatura do </w:t>
            </w:r>
            <w:r w:rsidR="00341E6E" w:rsidRPr="00163BF9">
              <w:rPr>
                <w:smallCaps/>
              </w:rPr>
              <w:t>Contrato</w:t>
            </w:r>
            <w:r w:rsidRPr="00CB6A26">
              <w:t xml:space="preserve">. O </w:t>
            </w:r>
            <w:r w:rsidR="00F034D5" w:rsidRPr="00163BF9">
              <w:rPr>
                <w:smallCaps/>
              </w:rPr>
              <w:t>Poder Concedente</w:t>
            </w:r>
            <w:r w:rsidRPr="00CB6A26">
              <w:t xml:space="preserve"> pode, contudo, conforme o caso, fornecer assistência</w:t>
            </w:r>
            <w:r w:rsidR="00A96EAD" w:rsidRPr="00CB6A26">
              <w:t xml:space="preserve"> </w:t>
            </w:r>
            <w:r w:rsidRPr="00CB6A26">
              <w:t xml:space="preserve">à </w:t>
            </w:r>
            <w:r w:rsidR="00477B8F" w:rsidRPr="00163BF9">
              <w:rPr>
                <w:smallCaps/>
              </w:rPr>
              <w:t>Concessionária</w:t>
            </w:r>
            <w:r w:rsidRPr="00CB6A26">
              <w:t xml:space="preserve">, sendo os custos por conta da </w:t>
            </w:r>
            <w:r w:rsidR="00477B8F" w:rsidRPr="00163BF9">
              <w:rPr>
                <w:smallCaps/>
              </w:rPr>
              <w:t>Concessionária</w:t>
            </w:r>
            <w:r w:rsidRPr="00CB6A26">
              <w:t>.</w:t>
            </w:r>
          </w:p>
        </w:tc>
      </w:tr>
      <w:tr w:rsidR="00CF3202" w:rsidRPr="00CB6A26" w14:paraId="7FDEB947" w14:textId="77777777" w:rsidTr="001B7E61">
        <w:trPr>
          <w:cantSplit/>
          <w:trHeight w:val="1813"/>
        </w:trPr>
        <w:tc>
          <w:tcPr>
            <w:tcW w:w="684" w:type="pct"/>
            <w:shd w:val="clear" w:color="auto" w:fill="E2EFD9" w:themeFill="accent6" w:themeFillTint="33"/>
            <w:textDirection w:val="btLr"/>
            <w:vAlign w:val="center"/>
          </w:tcPr>
          <w:p w14:paraId="7AACEC78" w14:textId="03FB1D2D" w:rsidR="00DD0C70" w:rsidRPr="00CB6A26" w:rsidRDefault="00DD0C70" w:rsidP="00FC7E68">
            <w:pPr>
              <w:pStyle w:val="B-Tabela-neg"/>
              <w:ind w:left="113" w:right="113"/>
            </w:pPr>
            <w:r w:rsidRPr="00CB6A26">
              <w:t xml:space="preserve">Adequação </w:t>
            </w:r>
            <w:r w:rsidR="003E21C1">
              <w:br/>
            </w:r>
            <w:r w:rsidRPr="00CB6A26">
              <w:t>do</w:t>
            </w:r>
            <w:r w:rsidR="00A96EAD" w:rsidRPr="00CB6A26">
              <w:t xml:space="preserve"> </w:t>
            </w:r>
            <w:r w:rsidRPr="00CB6A26">
              <w:t>terreno</w:t>
            </w:r>
          </w:p>
        </w:tc>
        <w:tc>
          <w:tcPr>
            <w:tcW w:w="398" w:type="pct"/>
            <w:shd w:val="clear" w:color="auto" w:fill="E2EFD9" w:themeFill="accent6" w:themeFillTint="33"/>
            <w:vAlign w:val="center"/>
          </w:tcPr>
          <w:p w14:paraId="56F8B5C6" w14:textId="77777777" w:rsidR="00DD0C70" w:rsidRPr="00CB6A26" w:rsidRDefault="00DD0C70" w:rsidP="00CF3202">
            <w:pPr>
              <w:pStyle w:val="a-texto"/>
              <w:jc w:val="center"/>
              <w:rPr>
                <w:iCs/>
              </w:rPr>
            </w:pPr>
          </w:p>
        </w:tc>
        <w:tc>
          <w:tcPr>
            <w:tcW w:w="459" w:type="pct"/>
            <w:shd w:val="clear" w:color="auto" w:fill="E2EFD9" w:themeFill="accent6" w:themeFillTint="33"/>
            <w:vAlign w:val="center"/>
          </w:tcPr>
          <w:p w14:paraId="1E624246" w14:textId="77777777" w:rsidR="00DD0C70" w:rsidRPr="00CB6A26" w:rsidRDefault="00DD0C70" w:rsidP="00CF3202">
            <w:pPr>
              <w:pStyle w:val="a-texto"/>
              <w:jc w:val="center"/>
              <w:rPr>
                <w:iCs/>
              </w:rPr>
            </w:pPr>
            <w:r w:rsidRPr="00CB6A26">
              <w:rPr>
                <w:iCs/>
              </w:rPr>
              <w:t></w:t>
            </w:r>
          </w:p>
        </w:tc>
        <w:tc>
          <w:tcPr>
            <w:tcW w:w="378" w:type="pct"/>
            <w:shd w:val="clear" w:color="auto" w:fill="E2EFD9" w:themeFill="accent6" w:themeFillTint="33"/>
            <w:vAlign w:val="center"/>
          </w:tcPr>
          <w:p w14:paraId="3A954D00" w14:textId="77777777" w:rsidR="00DD0C70" w:rsidRPr="00CB6A26" w:rsidRDefault="00DD0C70" w:rsidP="00CF3202">
            <w:pPr>
              <w:pStyle w:val="a-texto"/>
              <w:jc w:val="center"/>
              <w:rPr>
                <w:iCs/>
              </w:rPr>
            </w:pPr>
          </w:p>
        </w:tc>
        <w:tc>
          <w:tcPr>
            <w:tcW w:w="3080" w:type="pct"/>
            <w:shd w:val="clear" w:color="auto" w:fill="E2EFD9" w:themeFill="accent6" w:themeFillTint="33"/>
            <w:vAlign w:val="center"/>
          </w:tcPr>
          <w:p w14:paraId="0CB7BD1D" w14:textId="2B657959" w:rsidR="00DD0C70" w:rsidRPr="00CB6A26" w:rsidRDefault="00DD0C70" w:rsidP="00CF3202">
            <w:pPr>
              <w:pStyle w:val="B-Tabela"/>
            </w:pPr>
            <w:r w:rsidRPr="00CB6A26">
              <w:rPr>
                <w:b/>
              </w:rPr>
              <w:t xml:space="preserve">Disposições Gerais: </w:t>
            </w:r>
            <w:r w:rsidRPr="00CB6A26">
              <w:t xml:space="preserve">O </w:t>
            </w:r>
            <w:r w:rsidR="00F034D5" w:rsidRPr="00163BF9">
              <w:rPr>
                <w:smallCaps/>
              </w:rPr>
              <w:t>Poder Concedente</w:t>
            </w:r>
            <w:r w:rsidRPr="00CB6A26">
              <w:t xml:space="preserve"> pode garantir a disponibilidade do terreno, mas sua adequação pode depender do projeto de construção da </w:t>
            </w:r>
            <w:r w:rsidR="00477B8F" w:rsidRPr="00163BF9">
              <w:rPr>
                <w:smallCaps/>
              </w:rPr>
              <w:t>Concessionária</w:t>
            </w:r>
            <w:r w:rsidRPr="00CB6A26">
              <w:t>.</w:t>
            </w:r>
          </w:p>
        </w:tc>
      </w:tr>
      <w:tr w:rsidR="00E85308" w:rsidRPr="00CB6A26" w14:paraId="1F7E332D" w14:textId="77777777" w:rsidTr="001B7E61">
        <w:trPr>
          <w:trHeight w:val="1366"/>
        </w:trPr>
        <w:tc>
          <w:tcPr>
            <w:tcW w:w="684" w:type="pct"/>
            <w:vMerge w:val="restart"/>
            <w:textDirection w:val="btLr"/>
            <w:vAlign w:val="center"/>
          </w:tcPr>
          <w:p w14:paraId="156263F6" w14:textId="77777777" w:rsidR="00DD0C70" w:rsidRPr="00CB6A26" w:rsidRDefault="00DD0C70" w:rsidP="00FC7E68">
            <w:pPr>
              <w:pStyle w:val="B-Tabela-neg"/>
              <w:ind w:left="283" w:right="283"/>
            </w:pPr>
            <w:r w:rsidRPr="00CB6A26">
              <w:t>Principais anuências de projeto</w:t>
            </w:r>
          </w:p>
        </w:tc>
        <w:tc>
          <w:tcPr>
            <w:tcW w:w="398" w:type="pct"/>
            <w:vAlign w:val="center"/>
          </w:tcPr>
          <w:p w14:paraId="7AA192DB" w14:textId="77777777" w:rsidR="00DD0C70" w:rsidRPr="00CB6A26" w:rsidRDefault="00DD0C70" w:rsidP="00CF3202">
            <w:pPr>
              <w:pStyle w:val="a-texto"/>
              <w:jc w:val="center"/>
              <w:rPr>
                <w:iCs/>
              </w:rPr>
            </w:pPr>
          </w:p>
        </w:tc>
        <w:tc>
          <w:tcPr>
            <w:tcW w:w="459" w:type="pct"/>
            <w:vAlign w:val="center"/>
          </w:tcPr>
          <w:p w14:paraId="238BC822" w14:textId="77777777" w:rsidR="00DD0C70" w:rsidRPr="00CB6A26" w:rsidRDefault="00DD0C70" w:rsidP="00CF3202">
            <w:pPr>
              <w:pStyle w:val="a-texto"/>
              <w:jc w:val="center"/>
              <w:rPr>
                <w:iCs/>
              </w:rPr>
            </w:pPr>
          </w:p>
        </w:tc>
        <w:tc>
          <w:tcPr>
            <w:tcW w:w="378" w:type="pct"/>
            <w:vAlign w:val="center"/>
          </w:tcPr>
          <w:p w14:paraId="44897B78" w14:textId="77777777" w:rsidR="00DD0C70" w:rsidRPr="00CB6A26" w:rsidRDefault="00DD0C70" w:rsidP="00CF3202">
            <w:pPr>
              <w:pStyle w:val="a-texto"/>
              <w:jc w:val="center"/>
              <w:rPr>
                <w:iCs/>
              </w:rPr>
            </w:pPr>
            <w:r w:rsidRPr="00CB6A26">
              <w:rPr>
                <w:iCs/>
              </w:rPr>
              <w:t></w:t>
            </w:r>
          </w:p>
        </w:tc>
        <w:tc>
          <w:tcPr>
            <w:tcW w:w="3080" w:type="pct"/>
            <w:vAlign w:val="center"/>
          </w:tcPr>
          <w:p w14:paraId="6952907E" w14:textId="6B3F4751" w:rsidR="00DD0C70" w:rsidRPr="00CB6A26" w:rsidRDefault="00DD0C70" w:rsidP="00CF3202">
            <w:pPr>
              <w:pStyle w:val="B-Tabela"/>
            </w:pPr>
            <w:proofErr w:type="spellStart"/>
            <w:r w:rsidRPr="00CB6A26">
              <w:rPr>
                <w:b/>
              </w:rPr>
              <w:t>Pré</w:t>
            </w:r>
            <w:proofErr w:type="spellEnd"/>
            <w:r w:rsidRPr="00CB6A26">
              <w:rPr>
                <w:b/>
              </w:rPr>
              <w:t>-assinatura:</w:t>
            </w:r>
            <w:r w:rsidRPr="00CB6A26">
              <w:t xml:space="preserve"> alvarás-chave e outras aprovações importantes, bem como anuências ambientais, são de reponsabilidade da </w:t>
            </w:r>
            <w:r w:rsidR="00477B8F" w:rsidRPr="00163BF9">
              <w:rPr>
                <w:smallCaps/>
              </w:rPr>
              <w:t>Concessionária</w:t>
            </w:r>
            <w:r w:rsidRPr="00CB6A26">
              <w:t>.</w:t>
            </w:r>
          </w:p>
        </w:tc>
      </w:tr>
      <w:tr w:rsidR="00E85308" w:rsidRPr="00CB6A26" w14:paraId="27EF0C22" w14:textId="77777777" w:rsidTr="007D5E37">
        <w:trPr>
          <w:trHeight w:val="1077"/>
        </w:trPr>
        <w:tc>
          <w:tcPr>
            <w:tcW w:w="684" w:type="pct"/>
            <w:vMerge/>
            <w:vAlign w:val="center"/>
          </w:tcPr>
          <w:p w14:paraId="477E136C" w14:textId="77777777" w:rsidR="00DD0C70" w:rsidRPr="00CB6A26" w:rsidRDefault="00DD0C70" w:rsidP="00CF3202">
            <w:pPr>
              <w:pStyle w:val="B-Tabela-neg"/>
            </w:pPr>
          </w:p>
        </w:tc>
        <w:tc>
          <w:tcPr>
            <w:tcW w:w="398" w:type="pct"/>
            <w:vAlign w:val="center"/>
          </w:tcPr>
          <w:p w14:paraId="4ABBFA6A" w14:textId="77777777" w:rsidR="00DD0C70" w:rsidRPr="00CB6A26" w:rsidRDefault="00DD0C70" w:rsidP="00CF3202">
            <w:pPr>
              <w:pStyle w:val="a-texto"/>
              <w:jc w:val="center"/>
              <w:rPr>
                <w:iCs/>
              </w:rPr>
            </w:pPr>
          </w:p>
        </w:tc>
        <w:tc>
          <w:tcPr>
            <w:tcW w:w="459" w:type="pct"/>
            <w:vAlign w:val="center"/>
          </w:tcPr>
          <w:p w14:paraId="288288BB" w14:textId="77777777" w:rsidR="00DD0C70" w:rsidRPr="00CB6A26" w:rsidRDefault="00DD0C70" w:rsidP="00CF3202">
            <w:pPr>
              <w:pStyle w:val="a-texto"/>
              <w:jc w:val="center"/>
              <w:rPr>
                <w:iCs/>
              </w:rPr>
            </w:pPr>
          </w:p>
        </w:tc>
        <w:tc>
          <w:tcPr>
            <w:tcW w:w="378" w:type="pct"/>
            <w:vAlign w:val="center"/>
          </w:tcPr>
          <w:p w14:paraId="32C427B4" w14:textId="77777777" w:rsidR="00DD0C70" w:rsidRPr="00CB6A26" w:rsidRDefault="00DD0C70" w:rsidP="00CF3202">
            <w:pPr>
              <w:pStyle w:val="a-texto"/>
              <w:jc w:val="center"/>
              <w:rPr>
                <w:iCs/>
              </w:rPr>
            </w:pPr>
            <w:r w:rsidRPr="00CB6A26">
              <w:rPr>
                <w:iCs/>
              </w:rPr>
              <w:t></w:t>
            </w:r>
          </w:p>
        </w:tc>
        <w:tc>
          <w:tcPr>
            <w:tcW w:w="3080" w:type="pct"/>
            <w:vAlign w:val="center"/>
          </w:tcPr>
          <w:p w14:paraId="2A33FFF4" w14:textId="13646A4F" w:rsidR="00DD0C70" w:rsidRPr="00CB6A26" w:rsidRDefault="00DD0C70" w:rsidP="00CF3202">
            <w:pPr>
              <w:pStyle w:val="B-Tabela"/>
            </w:pPr>
            <w:r w:rsidRPr="00CB6A26">
              <w:rPr>
                <w:b/>
              </w:rPr>
              <w:t xml:space="preserve">Pós-assinatura: </w:t>
            </w:r>
            <w:r w:rsidRPr="00CB6A26">
              <w:t xml:space="preserve">alvarás-chave e outras aprovações importantes, bem como anuências ambientais, são de reponsabilidade da </w:t>
            </w:r>
            <w:r w:rsidR="00477B8F" w:rsidRPr="00163BF9">
              <w:rPr>
                <w:smallCaps/>
              </w:rPr>
              <w:t>Concessionária</w:t>
            </w:r>
            <w:r w:rsidRPr="00CB6A26">
              <w:t>.</w:t>
            </w:r>
          </w:p>
        </w:tc>
      </w:tr>
      <w:tr w:rsidR="00E85308" w:rsidRPr="00CB6A26" w14:paraId="2A90C67B" w14:textId="77777777" w:rsidTr="001B7E61">
        <w:trPr>
          <w:cantSplit/>
          <w:trHeight w:val="3406"/>
        </w:trPr>
        <w:tc>
          <w:tcPr>
            <w:tcW w:w="684" w:type="pct"/>
            <w:shd w:val="clear" w:color="auto" w:fill="E2EFD9" w:themeFill="accent6" w:themeFillTint="33"/>
            <w:textDirection w:val="btLr"/>
            <w:vAlign w:val="center"/>
          </w:tcPr>
          <w:p w14:paraId="18B13BB0" w14:textId="539AF008" w:rsidR="00DD0C70" w:rsidRPr="00CB6A26" w:rsidRDefault="00DD0C70" w:rsidP="00FC7E68">
            <w:pPr>
              <w:pStyle w:val="B-Tabela-neg"/>
            </w:pPr>
            <w:r w:rsidRPr="00CB6A26">
              <w:t xml:space="preserve">Aprovações subsequentes </w:t>
            </w:r>
            <w:r w:rsidR="003E21C1">
              <w:br/>
            </w:r>
            <w:r w:rsidRPr="00CB6A26">
              <w:t>ao planejamento</w:t>
            </w:r>
          </w:p>
        </w:tc>
        <w:tc>
          <w:tcPr>
            <w:tcW w:w="398" w:type="pct"/>
            <w:shd w:val="clear" w:color="auto" w:fill="E2EFD9" w:themeFill="accent6" w:themeFillTint="33"/>
            <w:vAlign w:val="center"/>
          </w:tcPr>
          <w:p w14:paraId="624B7F6A" w14:textId="77777777" w:rsidR="00DD0C70" w:rsidRPr="00CB6A26" w:rsidRDefault="00DD0C70" w:rsidP="00CF3202">
            <w:pPr>
              <w:pStyle w:val="a-texto"/>
              <w:jc w:val="center"/>
              <w:rPr>
                <w:iCs/>
              </w:rPr>
            </w:pPr>
          </w:p>
        </w:tc>
        <w:tc>
          <w:tcPr>
            <w:tcW w:w="459" w:type="pct"/>
            <w:shd w:val="clear" w:color="auto" w:fill="E2EFD9" w:themeFill="accent6" w:themeFillTint="33"/>
            <w:vAlign w:val="center"/>
          </w:tcPr>
          <w:p w14:paraId="0563F35B" w14:textId="77777777" w:rsidR="00DD0C70" w:rsidRPr="00CB6A26" w:rsidRDefault="00DD0C70" w:rsidP="00CF3202">
            <w:pPr>
              <w:pStyle w:val="a-texto"/>
              <w:jc w:val="center"/>
              <w:rPr>
                <w:iCs/>
              </w:rPr>
            </w:pPr>
            <w:r w:rsidRPr="00CB6A26">
              <w:rPr>
                <w:iCs/>
              </w:rPr>
              <w:t></w:t>
            </w:r>
          </w:p>
        </w:tc>
        <w:tc>
          <w:tcPr>
            <w:tcW w:w="378" w:type="pct"/>
            <w:shd w:val="clear" w:color="auto" w:fill="E2EFD9" w:themeFill="accent6" w:themeFillTint="33"/>
            <w:vAlign w:val="center"/>
          </w:tcPr>
          <w:p w14:paraId="667BA879" w14:textId="77777777" w:rsidR="00DD0C70" w:rsidRPr="00CB6A26" w:rsidRDefault="00DD0C70" w:rsidP="00CF3202">
            <w:pPr>
              <w:pStyle w:val="a-texto"/>
              <w:jc w:val="center"/>
              <w:rPr>
                <w:iCs/>
              </w:rPr>
            </w:pPr>
          </w:p>
        </w:tc>
        <w:tc>
          <w:tcPr>
            <w:tcW w:w="3080" w:type="pct"/>
            <w:shd w:val="clear" w:color="auto" w:fill="E2EFD9" w:themeFill="accent6" w:themeFillTint="33"/>
            <w:vAlign w:val="center"/>
          </w:tcPr>
          <w:p w14:paraId="30FB0F90" w14:textId="6EED0CE4" w:rsidR="00DD0C70" w:rsidRPr="00CB6A26" w:rsidRDefault="00DD0C70" w:rsidP="00CF3202">
            <w:pPr>
              <w:pStyle w:val="B-Tabela"/>
              <w:rPr>
                <w:i/>
              </w:rPr>
            </w:pPr>
            <w:r w:rsidRPr="00CB6A26">
              <w:t xml:space="preserve">A obtenção de anuência subsequente ao planejamento detalhado e outras aprovações será um risco da </w:t>
            </w:r>
            <w:r w:rsidR="00477B8F" w:rsidRPr="00163BF9">
              <w:rPr>
                <w:smallCaps/>
              </w:rPr>
              <w:t>Concessionária</w:t>
            </w:r>
            <w:r w:rsidRPr="00CB6A26">
              <w:t xml:space="preserve">. No entanto, o </w:t>
            </w:r>
            <w:r w:rsidR="00F034D5" w:rsidRPr="00163BF9">
              <w:rPr>
                <w:smallCaps/>
              </w:rPr>
              <w:t>Poder Concedente</w:t>
            </w:r>
            <w:r w:rsidRPr="00CB6A26">
              <w:t xml:space="preserve"> poderá compartilhar esse risco na medida em que a autoridade relevante (terceiro em relação ao </w:t>
            </w:r>
            <w:r w:rsidR="00341E6E" w:rsidRPr="00163BF9">
              <w:rPr>
                <w:smallCaps/>
              </w:rPr>
              <w:t>Contrato</w:t>
            </w:r>
            <w:r w:rsidRPr="00CB6A26">
              <w:t xml:space="preserve">) não agir corretamente ou dentro dos prazos do processo de aprovação – sendo que tal evento, se implicar em custos relevantes para o </w:t>
            </w:r>
            <w:r w:rsidR="000A2051" w:rsidRPr="00163BF9">
              <w:rPr>
                <w:smallCaps/>
              </w:rPr>
              <w:t>Poder Concedente</w:t>
            </w:r>
            <w:r w:rsidRPr="00CB6A26">
              <w:t xml:space="preserve">, pode ser tratado como um evento de compensação para fins de reequilíbrio econômico-financeiro em favor do </w:t>
            </w:r>
            <w:r w:rsidR="00F034D5" w:rsidRPr="00163BF9">
              <w:rPr>
                <w:smallCaps/>
              </w:rPr>
              <w:t>Poder Concedente</w:t>
            </w:r>
            <w:r w:rsidRPr="00CB6A26">
              <w:t>.</w:t>
            </w:r>
          </w:p>
        </w:tc>
      </w:tr>
      <w:tr w:rsidR="00BD2153" w:rsidRPr="00CB6A26" w14:paraId="060D2E79" w14:textId="77777777" w:rsidTr="001B7E61">
        <w:tblPrEx>
          <w:tblLook w:val="04A0" w:firstRow="1" w:lastRow="0" w:firstColumn="1" w:lastColumn="0" w:noHBand="0" w:noVBand="1"/>
        </w:tblPrEx>
        <w:trPr>
          <w:cantSplit/>
          <w:trHeight w:val="1785"/>
        </w:trPr>
        <w:tc>
          <w:tcPr>
            <w:tcW w:w="684" w:type="pct"/>
            <w:vMerge w:val="restart"/>
            <w:textDirection w:val="btLr"/>
            <w:vAlign w:val="center"/>
            <w:hideMark/>
          </w:tcPr>
          <w:p w14:paraId="34DBF70B" w14:textId="77777777" w:rsidR="000A2051" w:rsidRPr="00CB6A26" w:rsidRDefault="000A2051" w:rsidP="00FC7E68">
            <w:pPr>
              <w:pStyle w:val="a-texto"/>
              <w:spacing w:before="80" w:after="80" w:line="260" w:lineRule="exact"/>
              <w:jc w:val="center"/>
              <w:rPr>
                <w:b/>
                <w:bCs/>
                <w:iCs/>
              </w:rPr>
            </w:pPr>
            <w:r w:rsidRPr="00CB6A26">
              <w:rPr>
                <w:b/>
                <w:bCs/>
                <w:iCs/>
              </w:rPr>
              <w:lastRenderedPageBreak/>
              <w:t>Acesso ao site</w:t>
            </w:r>
          </w:p>
        </w:tc>
        <w:tc>
          <w:tcPr>
            <w:tcW w:w="398" w:type="pct"/>
            <w:vAlign w:val="center"/>
            <w:hideMark/>
          </w:tcPr>
          <w:p w14:paraId="75A1312B" w14:textId="17148490" w:rsidR="000A2051" w:rsidRPr="00CB6A26" w:rsidRDefault="000A2051" w:rsidP="00CF3202">
            <w:pPr>
              <w:pStyle w:val="a-texto"/>
              <w:jc w:val="center"/>
              <w:rPr>
                <w:iCs/>
              </w:rPr>
            </w:pPr>
          </w:p>
        </w:tc>
        <w:tc>
          <w:tcPr>
            <w:tcW w:w="459" w:type="pct"/>
            <w:vAlign w:val="center"/>
            <w:hideMark/>
          </w:tcPr>
          <w:p w14:paraId="43E82619" w14:textId="77777777" w:rsidR="000A2051" w:rsidRPr="00CB6A26" w:rsidRDefault="000A2051" w:rsidP="00CF3202">
            <w:pPr>
              <w:pStyle w:val="a-texto"/>
              <w:jc w:val="center"/>
              <w:rPr>
                <w:iCs/>
              </w:rPr>
            </w:pPr>
            <w:r w:rsidRPr="00CB6A26">
              <w:rPr>
                <w:iCs/>
              </w:rPr>
              <w:t></w:t>
            </w:r>
          </w:p>
        </w:tc>
        <w:tc>
          <w:tcPr>
            <w:tcW w:w="378" w:type="pct"/>
            <w:vAlign w:val="center"/>
            <w:hideMark/>
          </w:tcPr>
          <w:p w14:paraId="3C0A6114" w14:textId="092E3400" w:rsidR="000A2051" w:rsidRPr="00CB6A26" w:rsidRDefault="000A2051" w:rsidP="00CF3202">
            <w:pPr>
              <w:pStyle w:val="a-texto"/>
              <w:jc w:val="center"/>
              <w:rPr>
                <w:iCs/>
              </w:rPr>
            </w:pPr>
          </w:p>
        </w:tc>
        <w:tc>
          <w:tcPr>
            <w:tcW w:w="3080" w:type="pct"/>
            <w:vAlign w:val="center"/>
            <w:hideMark/>
          </w:tcPr>
          <w:p w14:paraId="753B077E" w14:textId="4F79238F" w:rsidR="000A2051" w:rsidRPr="00CB6A26" w:rsidRDefault="000A2051" w:rsidP="00CF3202">
            <w:pPr>
              <w:pStyle w:val="B-Tabela"/>
            </w:pPr>
            <w:r w:rsidRPr="00CB6A26">
              <w:t xml:space="preserve">O </w:t>
            </w:r>
            <w:r w:rsidRPr="00163BF9">
              <w:rPr>
                <w:smallCaps/>
              </w:rPr>
              <w:t>Poder Concedente</w:t>
            </w:r>
            <w:r w:rsidRPr="00CB6A26">
              <w:t xml:space="preserve"> franqueará à </w:t>
            </w:r>
            <w:r w:rsidRPr="00163BF9">
              <w:rPr>
                <w:smallCaps/>
              </w:rPr>
              <w:t>Concessionária</w:t>
            </w:r>
            <w:r w:rsidRPr="00CB6A26">
              <w:t xml:space="preserve"> os acessos necessários ao(s) imóvel(</w:t>
            </w:r>
            <w:proofErr w:type="spellStart"/>
            <w:r w:rsidRPr="00CB6A26">
              <w:t>is</w:t>
            </w:r>
            <w:proofErr w:type="spellEnd"/>
            <w:r w:rsidRPr="00CB6A26">
              <w:t>) a ser(em) utilizado(s) para a implantação de novo aterro, conforme acordado pelas partes, suportando os riscos decorrentes do bloqueio ao acesso, a não ser quando decorrente de força maior.</w:t>
            </w:r>
          </w:p>
        </w:tc>
      </w:tr>
      <w:tr w:rsidR="00BD2153" w:rsidRPr="00CB6A26" w14:paraId="0138D43C" w14:textId="77777777" w:rsidTr="001B7E61">
        <w:tblPrEx>
          <w:tblLook w:val="04A0" w:firstRow="1" w:lastRow="0" w:firstColumn="1" w:lastColumn="0" w:noHBand="0" w:noVBand="1"/>
        </w:tblPrEx>
        <w:trPr>
          <w:trHeight w:val="1939"/>
        </w:trPr>
        <w:tc>
          <w:tcPr>
            <w:tcW w:w="684" w:type="pct"/>
            <w:vMerge/>
            <w:vAlign w:val="center"/>
            <w:hideMark/>
          </w:tcPr>
          <w:p w14:paraId="42BC8A89" w14:textId="77777777" w:rsidR="000A2051" w:rsidRPr="00CB6A26" w:rsidRDefault="000A2051" w:rsidP="00CF3202">
            <w:pPr>
              <w:pStyle w:val="a-texto"/>
              <w:jc w:val="center"/>
              <w:rPr>
                <w:b/>
                <w:bCs/>
                <w:iCs/>
              </w:rPr>
            </w:pPr>
          </w:p>
        </w:tc>
        <w:tc>
          <w:tcPr>
            <w:tcW w:w="398" w:type="pct"/>
            <w:vAlign w:val="center"/>
            <w:hideMark/>
          </w:tcPr>
          <w:p w14:paraId="561B748C" w14:textId="4C8D9381" w:rsidR="000A2051" w:rsidRPr="00CB6A26" w:rsidRDefault="000A2051" w:rsidP="00CF3202">
            <w:pPr>
              <w:pStyle w:val="a-texto"/>
              <w:jc w:val="center"/>
              <w:rPr>
                <w:iCs/>
              </w:rPr>
            </w:pPr>
          </w:p>
        </w:tc>
        <w:tc>
          <w:tcPr>
            <w:tcW w:w="459" w:type="pct"/>
            <w:vAlign w:val="center"/>
            <w:hideMark/>
          </w:tcPr>
          <w:p w14:paraId="76530356" w14:textId="6E609BD8" w:rsidR="000A2051" w:rsidRPr="00CB6A26" w:rsidRDefault="000A2051" w:rsidP="00CF3202">
            <w:pPr>
              <w:pStyle w:val="a-texto"/>
              <w:jc w:val="center"/>
              <w:rPr>
                <w:iCs/>
              </w:rPr>
            </w:pPr>
          </w:p>
        </w:tc>
        <w:tc>
          <w:tcPr>
            <w:tcW w:w="378" w:type="pct"/>
            <w:vAlign w:val="center"/>
            <w:hideMark/>
          </w:tcPr>
          <w:p w14:paraId="69B3EA55" w14:textId="77777777" w:rsidR="000A2051" w:rsidRPr="00CB6A26" w:rsidRDefault="000A2051" w:rsidP="00CF3202">
            <w:pPr>
              <w:pStyle w:val="a-texto"/>
              <w:jc w:val="center"/>
              <w:rPr>
                <w:iCs/>
              </w:rPr>
            </w:pPr>
            <w:r w:rsidRPr="00CB6A26">
              <w:rPr>
                <w:iCs/>
              </w:rPr>
              <w:t></w:t>
            </w:r>
          </w:p>
        </w:tc>
        <w:tc>
          <w:tcPr>
            <w:tcW w:w="3080" w:type="pct"/>
            <w:vAlign w:val="center"/>
            <w:hideMark/>
          </w:tcPr>
          <w:p w14:paraId="3631B4E4" w14:textId="3D6D4DF1" w:rsidR="000A2051" w:rsidRPr="00CB6A26" w:rsidRDefault="000A2051" w:rsidP="00CF3202">
            <w:pPr>
              <w:pStyle w:val="B-Tabela"/>
            </w:pPr>
            <w:r w:rsidRPr="00CB6A26">
              <w:t>OPERAÇÃO DO ATERRO – considerando que ao assumir a operação do aterro</w:t>
            </w:r>
            <w:r w:rsidR="00E85308">
              <w:t xml:space="preserve"> </w:t>
            </w:r>
            <w:r w:rsidRPr="00CB6A26">
              <w:t xml:space="preserve">e a </w:t>
            </w:r>
            <w:r w:rsidRPr="00163BF9">
              <w:rPr>
                <w:smallCaps/>
              </w:rPr>
              <w:t>Concessionária</w:t>
            </w:r>
            <w:r w:rsidRPr="00CB6A26">
              <w:t xml:space="preserve"> será responsável pelos serviços de operação, cuidando da vigilância, recepção e controle de estacionamento, entre outros, os riscos são da </w:t>
            </w:r>
            <w:r w:rsidRPr="00163BF9">
              <w:rPr>
                <w:smallCaps/>
              </w:rPr>
              <w:t>Concessionária</w:t>
            </w:r>
            <w:r w:rsidRPr="00CB6A26">
              <w:t>.</w:t>
            </w:r>
          </w:p>
        </w:tc>
      </w:tr>
      <w:tr w:rsidR="007D5E37" w:rsidRPr="00CB6A26" w14:paraId="5721F68C" w14:textId="77777777" w:rsidTr="001B7E61">
        <w:tblPrEx>
          <w:tblLook w:val="04A0" w:firstRow="1" w:lastRow="0" w:firstColumn="1" w:lastColumn="0" w:noHBand="0" w:noVBand="1"/>
        </w:tblPrEx>
        <w:trPr>
          <w:trHeight w:val="1952"/>
        </w:trPr>
        <w:tc>
          <w:tcPr>
            <w:tcW w:w="684" w:type="pct"/>
            <w:vMerge w:val="restart"/>
            <w:shd w:val="clear" w:color="auto" w:fill="E2EFD9" w:themeFill="accent6" w:themeFillTint="33"/>
            <w:textDirection w:val="btLr"/>
            <w:vAlign w:val="center"/>
          </w:tcPr>
          <w:p w14:paraId="7C32C36E" w14:textId="77777777" w:rsidR="000A2051" w:rsidRPr="00CB6A26" w:rsidRDefault="000A2051" w:rsidP="00FC7E68">
            <w:pPr>
              <w:pStyle w:val="a-texto"/>
              <w:spacing w:before="80" w:after="80" w:line="260" w:lineRule="exact"/>
              <w:jc w:val="center"/>
              <w:rPr>
                <w:b/>
                <w:bCs/>
                <w:iCs/>
              </w:rPr>
            </w:pPr>
            <w:r w:rsidRPr="00CB6A26">
              <w:rPr>
                <w:b/>
                <w:bCs/>
                <w:iCs/>
              </w:rPr>
              <w:t>Segurança do local</w:t>
            </w:r>
          </w:p>
        </w:tc>
        <w:tc>
          <w:tcPr>
            <w:tcW w:w="398" w:type="pct"/>
            <w:shd w:val="clear" w:color="auto" w:fill="E2EFD9" w:themeFill="accent6" w:themeFillTint="33"/>
            <w:vAlign w:val="center"/>
          </w:tcPr>
          <w:p w14:paraId="428057A9" w14:textId="0B47A176" w:rsidR="000A2051" w:rsidRPr="00CB6A26" w:rsidRDefault="000A2051" w:rsidP="00CF3202">
            <w:pPr>
              <w:pStyle w:val="a-texto"/>
              <w:jc w:val="center"/>
              <w:rPr>
                <w:iCs/>
              </w:rPr>
            </w:pPr>
          </w:p>
        </w:tc>
        <w:tc>
          <w:tcPr>
            <w:tcW w:w="459" w:type="pct"/>
            <w:shd w:val="clear" w:color="auto" w:fill="E2EFD9" w:themeFill="accent6" w:themeFillTint="33"/>
            <w:vAlign w:val="center"/>
          </w:tcPr>
          <w:p w14:paraId="50AFC7C9" w14:textId="5609E63C" w:rsidR="000A2051" w:rsidRPr="00CB6A26" w:rsidRDefault="000A2051" w:rsidP="00CF3202">
            <w:pPr>
              <w:pStyle w:val="a-texto"/>
              <w:jc w:val="center"/>
              <w:rPr>
                <w:iCs/>
              </w:rPr>
            </w:pPr>
          </w:p>
        </w:tc>
        <w:tc>
          <w:tcPr>
            <w:tcW w:w="378" w:type="pct"/>
            <w:shd w:val="clear" w:color="auto" w:fill="E2EFD9" w:themeFill="accent6" w:themeFillTint="33"/>
            <w:vAlign w:val="center"/>
          </w:tcPr>
          <w:p w14:paraId="02903840" w14:textId="77777777" w:rsidR="000A2051" w:rsidRPr="00CB6A26" w:rsidRDefault="000A2051" w:rsidP="00CF3202">
            <w:pPr>
              <w:pStyle w:val="a-texto"/>
              <w:jc w:val="center"/>
              <w:rPr>
                <w:iCs/>
              </w:rPr>
            </w:pPr>
            <w:r w:rsidRPr="00CB6A26">
              <w:rPr>
                <w:iCs/>
              </w:rPr>
              <w:t></w:t>
            </w:r>
          </w:p>
        </w:tc>
        <w:tc>
          <w:tcPr>
            <w:tcW w:w="3080" w:type="pct"/>
            <w:shd w:val="clear" w:color="auto" w:fill="E2EFD9" w:themeFill="accent6" w:themeFillTint="33"/>
            <w:vAlign w:val="center"/>
          </w:tcPr>
          <w:p w14:paraId="71CA94A3" w14:textId="54D278BE" w:rsidR="000A2051" w:rsidRPr="00CB6A26" w:rsidRDefault="000A2051" w:rsidP="00CF3202">
            <w:pPr>
              <w:pStyle w:val="B-Tabela"/>
            </w:pPr>
            <w:r w:rsidRPr="00CB6A26">
              <w:t xml:space="preserve">A segurança do canteiro de obras caberá à </w:t>
            </w:r>
            <w:r w:rsidRPr="00163BF9">
              <w:rPr>
                <w:smallCaps/>
              </w:rPr>
              <w:t>Concessionária</w:t>
            </w:r>
            <w:r w:rsidRPr="00CB6A26">
              <w:t xml:space="preserve">. Problemas de interface neste quesito, com instalações preexistentes poderão ensejar a atuação direta do </w:t>
            </w:r>
            <w:r w:rsidRPr="00163BF9">
              <w:rPr>
                <w:smallCaps/>
              </w:rPr>
              <w:t>Poder Concedente</w:t>
            </w:r>
            <w:r w:rsidRPr="00CB6A26">
              <w:t xml:space="preserve">, a ser acordada com a </w:t>
            </w:r>
            <w:r w:rsidRPr="00163BF9">
              <w:rPr>
                <w:smallCaps/>
              </w:rPr>
              <w:t>Concessionária</w:t>
            </w:r>
            <w:r w:rsidRPr="00CB6A26">
              <w:t xml:space="preserve">, sem que tal implique em ônus adicionais para o </w:t>
            </w:r>
            <w:r w:rsidRPr="00163BF9">
              <w:rPr>
                <w:smallCaps/>
              </w:rPr>
              <w:t>Concedente</w:t>
            </w:r>
            <w:r w:rsidRPr="00CB6A26">
              <w:t>.</w:t>
            </w:r>
          </w:p>
        </w:tc>
      </w:tr>
      <w:tr w:rsidR="007D5E37" w:rsidRPr="00CB6A26" w14:paraId="1AD52AB8" w14:textId="77777777" w:rsidTr="003E39C1">
        <w:tblPrEx>
          <w:tblLook w:val="04A0" w:firstRow="1" w:lastRow="0" w:firstColumn="1" w:lastColumn="0" w:noHBand="0" w:noVBand="1"/>
        </w:tblPrEx>
        <w:trPr>
          <w:trHeight w:val="1417"/>
        </w:trPr>
        <w:tc>
          <w:tcPr>
            <w:tcW w:w="684" w:type="pct"/>
            <w:vMerge/>
            <w:shd w:val="clear" w:color="auto" w:fill="E2EFD9" w:themeFill="accent6" w:themeFillTint="33"/>
            <w:vAlign w:val="center"/>
          </w:tcPr>
          <w:p w14:paraId="4CFC2B48" w14:textId="77777777" w:rsidR="000A2051" w:rsidRPr="00CB6A26" w:rsidRDefault="000A2051" w:rsidP="00CF3202">
            <w:pPr>
              <w:pStyle w:val="a-texto"/>
              <w:jc w:val="center"/>
              <w:rPr>
                <w:b/>
                <w:bCs/>
                <w:iCs/>
              </w:rPr>
            </w:pPr>
          </w:p>
        </w:tc>
        <w:tc>
          <w:tcPr>
            <w:tcW w:w="398" w:type="pct"/>
            <w:shd w:val="clear" w:color="auto" w:fill="E2EFD9" w:themeFill="accent6" w:themeFillTint="33"/>
            <w:vAlign w:val="center"/>
          </w:tcPr>
          <w:p w14:paraId="01153B82" w14:textId="296EEEE9" w:rsidR="000A2051" w:rsidRPr="00CB6A26" w:rsidRDefault="000A2051" w:rsidP="00CF3202">
            <w:pPr>
              <w:pStyle w:val="a-texto"/>
              <w:jc w:val="center"/>
              <w:rPr>
                <w:iCs/>
              </w:rPr>
            </w:pPr>
          </w:p>
        </w:tc>
        <w:tc>
          <w:tcPr>
            <w:tcW w:w="459" w:type="pct"/>
            <w:shd w:val="clear" w:color="auto" w:fill="E2EFD9" w:themeFill="accent6" w:themeFillTint="33"/>
            <w:vAlign w:val="center"/>
          </w:tcPr>
          <w:p w14:paraId="26988F3E" w14:textId="1FD02AFA" w:rsidR="000A2051" w:rsidRPr="00CB6A26" w:rsidRDefault="000A2051" w:rsidP="00CF3202">
            <w:pPr>
              <w:pStyle w:val="a-texto"/>
              <w:jc w:val="center"/>
              <w:rPr>
                <w:iCs/>
              </w:rPr>
            </w:pPr>
          </w:p>
        </w:tc>
        <w:tc>
          <w:tcPr>
            <w:tcW w:w="378" w:type="pct"/>
            <w:shd w:val="clear" w:color="auto" w:fill="E2EFD9" w:themeFill="accent6" w:themeFillTint="33"/>
            <w:vAlign w:val="center"/>
          </w:tcPr>
          <w:p w14:paraId="45BC0D06" w14:textId="100D737E" w:rsidR="000A2051" w:rsidRPr="00CB6A26" w:rsidRDefault="000A2051" w:rsidP="00CF3202">
            <w:pPr>
              <w:pStyle w:val="a-texto"/>
              <w:jc w:val="center"/>
              <w:rPr>
                <w:iCs/>
              </w:rPr>
            </w:pPr>
            <w:r w:rsidRPr="00CB6A26">
              <w:rPr>
                <w:iCs/>
              </w:rPr>
              <w:t></w:t>
            </w:r>
          </w:p>
        </w:tc>
        <w:tc>
          <w:tcPr>
            <w:tcW w:w="3080" w:type="pct"/>
            <w:shd w:val="clear" w:color="auto" w:fill="E2EFD9" w:themeFill="accent6" w:themeFillTint="33"/>
            <w:vAlign w:val="center"/>
          </w:tcPr>
          <w:p w14:paraId="5A4C79CE" w14:textId="3D25815F" w:rsidR="000A2051" w:rsidRPr="00CB6A26" w:rsidRDefault="000A2051" w:rsidP="00CF3202">
            <w:pPr>
              <w:pStyle w:val="B-Tabela"/>
            </w:pPr>
            <w:r w:rsidRPr="00CB6A26">
              <w:t xml:space="preserve">Durante a operação do Aterro: Caberá à </w:t>
            </w:r>
            <w:r w:rsidRPr="00163BF9">
              <w:rPr>
                <w:smallCaps/>
              </w:rPr>
              <w:t>Concessionária</w:t>
            </w:r>
            <w:r w:rsidRPr="00CB6A26">
              <w:t xml:space="preserve">, nos termos do </w:t>
            </w:r>
            <w:r w:rsidRPr="00163BF9">
              <w:rPr>
                <w:smallCaps/>
              </w:rPr>
              <w:t>Contrato</w:t>
            </w:r>
            <w:r w:rsidRPr="00CB6A26">
              <w:t xml:space="preserve">, cuidar da segurança interna das instalações que lhe forem delegadas por força do </w:t>
            </w:r>
            <w:r w:rsidRPr="00163BF9">
              <w:rPr>
                <w:smallCaps/>
              </w:rPr>
              <w:t>Contrato</w:t>
            </w:r>
            <w:r w:rsidRPr="00CB6A26">
              <w:t>.</w:t>
            </w:r>
          </w:p>
        </w:tc>
      </w:tr>
      <w:tr w:rsidR="00CF3202" w:rsidRPr="00CB6A26" w14:paraId="63131381" w14:textId="77777777" w:rsidTr="001B7E61">
        <w:tblPrEx>
          <w:tblLook w:val="04A0" w:firstRow="1" w:lastRow="0" w:firstColumn="1" w:lastColumn="0" w:noHBand="0" w:noVBand="1"/>
        </w:tblPrEx>
        <w:trPr>
          <w:cantSplit/>
          <w:trHeight w:val="3784"/>
        </w:trPr>
        <w:tc>
          <w:tcPr>
            <w:tcW w:w="684" w:type="pct"/>
            <w:textDirection w:val="btLr"/>
            <w:vAlign w:val="center"/>
            <w:hideMark/>
          </w:tcPr>
          <w:p w14:paraId="29FD3171" w14:textId="79F754F2" w:rsidR="000A2051" w:rsidRPr="00CB6A26" w:rsidRDefault="000A2051" w:rsidP="00CF3202">
            <w:pPr>
              <w:pStyle w:val="a-texto"/>
              <w:ind w:left="113" w:right="113"/>
              <w:jc w:val="center"/>
              <w:rPr>
                <w:b/>
                <w:bCs/>
                <w:iCs/>
              </w:rPr>
            </w:pPr>
            <w:r w:rsidRPr="00CB6A26">
              <w:rPr>
                <w:b/>
                <w:bCs/>
                <w:iCs/>
              </w:rPr>
              <w:t xml:space="preserve">Serviços públicos </w:t>
            </w:r>
            <w:r w:rsidR="003E21C1">
              <w:rPr>
                <w:b/>
                <w:bCs/>
                <w:iCs/>
              </w:rPr>
              <w:br/>
            </w:r>
            <w:r w:rsidRPr="00CB6A26">
              <w:rPr>
                <w:b/>
                <w:bCs/>
                <w:iCs/>
              </w:rPr>
              <w:t>e instalações</w:t>
            </w:r>
          </w:p>
        </w:tc>
        <w:tc>
          <w:tcPr>
            <w:tcW w:w="398" w:type="pct"/>
            <w:vAlign w:val="center"/>
            <w:hideMark/>
          </w:tcPr>
          <w:p w14:paraId="715E94EA" w14:textId="70E89EE6" w:rsidR="000A2051" w:rsidRPr="00CB6A26" w:rsidRDefault="000A2051" w:rsidP="00CF3202">
            <w:pPr>
              <w:pStyle w:val="a-texto"/>
              <w:jc w:val="center"/>
              <w:rPr>
                <w:iCs/>
              </w:rPr>
            </w:pPr>
          </w:p>
        </w:tc>
        <w:tc>
          <w:tcPr>
            <w:tcW w:w="459" w:type="pct"/>
            <w:vAlign w:val="center"/>
            <w:hideMark/>
          </w:tcPr>
          <w:p w14:paraId="5483BF2E" w14:textId="2724C7CE" w:rsidR="000A2051" w:rsidRPr="00CB6A26" w:rsidRDefault="000A2051" w:rsidP="00CF3202">
            <w:pPr>
              <w:pStyle w:val="a-texto"/>
              <w:jc w:val="center"/>
              <w:rPr>
                <w:iCs/>
              </w:rPr>
            </w:pPr>
          </w:p>
        </w:tc>
        <w:tc>
          <w:tcPr>
            <w:tcW w:w="378" w:type="pct"/>
            <w:vAlign w:val="center"/>
            <w:hideMark/>
          </w:tcPr>
          <w:p w14:paraId="5D4A3062" w14:textId="77777777" w:rsidR="000A2051" w:rsidRPr="00CB6A26" w:rsidRDefault="000A2051" w:rsidP="00CF3202">
            <w:pPr>
              <w:pStyle w:val="a-texto"/>
              <w:jc w:val="center"/>
              <w:rPr>
                <w:iCs/>
              </w:rPr>
            </w:pPr>
            <w:r w:rsidRPr="00CB6A26">
              <w:rPr>
                <w:iCs/>
              </w:rPr>
              <w:t></w:t>
            </w:r>
          </w:p>
        </w:tc>
        <w:tc>
          <w:tcPr>
            <w:tcW w:w="3080" w:type="pct"/>
            <w:vAlign w:val="center"/>
            <w:hideMark/>
          </w:tcPr>
          <w:p w14:paraId="022F164B" w14:textId="10923314" w:rsidR="000A2051" w:rsidRPr="00CB6A26" w:rsidRDefault="000A2051" w:rsidP="00CF3202">
            <w:pPr>
              <w:pStyle w:val="B-Tabela"/>
            </w:pPr>
            <w:r w:rsidRPr="00CB6A26">
              <w:rPr>
                <w:bCs/>
              </w:rPr>
              <w:t xml:space="preserve">Custos ou atrasos causados pela realocação de/acesso a serviços públicos, especialmente </w:t>
            </w:r>
            <w:proofErr w:type="spellStart"/>
            <w:r w:rsidRPr="00CB6A26">
              <w:rPr>
                <w:i/>
              </w:rPr>
              <w:t>utilities</w:t>
            </w:r>
            <w:proofErr w:type="spellEnd"/>
            <w:r w:rsidRPr="00CB6A26">
              <w:t xml:space="preserve"> (água, saneamento e energia): </w:t>
            </w:r>
            <w:r w:rsidRPr="00CB6A26">
              <w:br/>
              <w:t xml:space="preserve">Caberá à </w:t>
            </w:r>
            <w:r w:rsidRPr="00163BF9">
              <w:rPr>
                <w:smallCaps/>
              </w:rPr>
              <w:t>Licitante</w:t>
            </w:r>
            <w:r w:rsidRPr="00CB6A26">
              <w:t xml:space="preserve"> buscar dados confiáveis disponíveis e compartilhados durante a </w:t>
            </w:r>
            <w:r w:rsidRPr="00163BF9">
              <w:rPr>
                <w:smallCaps/>
              </w:rPr>
              <w:t>Licitação</w:t>
            </w:r>
            <w:r w:rsidRPr="00CB6A26">
              <w:t xml:space="preserve">, para precificar o risco correspondente de quaisquer custos ou atrasos causados por agentes legais e fornecedores de serviços públicos. Os custos e atrasos causados pela realocação de serviços públicos existentes ou acesso a eles para os fins do objeto do </w:t>
            </w:r>
            <w:r w:rsidRPr="00163BF9">
              <w:rPr>
                <w:smallCaps/>
              </w:rPr>
              <w:t>Edital</w:t>
            </w:r>
            <w:r w:rsidRPr="00CB6A26">
              <w:t xml:space="preserve">, que se devam ao projeto ou plano de construção da </w:t>
            </w:r>
            <w:r w:rsidRPr="00163BF9">
              <w:rPr>
                <w:smallCaps/>
              </w:rPr>
              <w:t>Concessionária</w:t>
            </w:r>
            <w:r w:rsidRPr="00CB6A26">
              <w:t xml:space="preserve"> são de responsabilidade da </w:t>
            </w:r>
            <w:r w:rsidRPr="00163BF9">
              <w:rPr>
                <w:smallCaps/>
              </w:rPr>
              <w:t>Concessionária</w:t>
            </w:r>
            <w:r w:rsidRPr="00CB6A26">
              <w:t>.</w:t>
            </w:r>
          </w:p>
        </w:tc>
      </w:tr>
      <w:tr w:rsidR="00CF3202" w:rsidRPr="00CB6A26" w14:paraId="26D602AC" w14:textId="77777777" w:rsidTr="001B7E61">
        <w:tblPrEx>
          <w:tblLook w:val="04A0" w:firstRow="1" w:lastRow="0" w:firstColumn="1" w:lastColumn="0" w:noHBand="0" w:noVBand="1"/>
        </w:tblPrEx>
        <w:trPr>
          <w:trHeight w:val="2163"/>
        </w:trPr>
        <w:tc>
          <w:tcPr>
            <w:tcW w:w="684" w:type="pct"/>
            <w:vMerge w:val="restart"/>
            <w:shd w:val="clear" w:color="auto" w:fill="E2EFD9" w:themeFill="accent6" w:themeFillTint="33"/>
            <w:textDirection w:val="btLr"/>
            <w:vAlign w:val="center"/>
          </w:tcPr>
          <w:p w14:paraId="6DE017DF" w14:textId="77777777" w:rsidR="000A2051" w:rsidRPr="00CB6A26" w:rsidRDefault="000A2051" w:rsidP="00E85308">
            <w:pPr>
              <w:pStyle w:val="a-texto"/>
              <w:ind w:left="113" w:right="113"/>
              <w:jc w:val="center"/>
              <w:rPr>
                <w:b/>
                <w:bCs/>
                <w:iCs/>
              </w:rPr>
            </w:pPr>
            <w:r w:rsidRPr="00CB6A26">
              <w:rPr>
                <w:b/>
                <w:bCs/>
                <w:iCs/>
              </w:rPr>
              <w:lastRenderedPageBreak/>
              <w:t>Condição do local</w:t>
            </w:r>
          </w:p>
        </w:tc>
        <w:tc>
          <w:tcPr>
            <w:tcW w:w="398" w:type="pct"/>
            <w:shd w:val="clear" w:color="auto" w:fill="E2EFD9" w:themeFill="accent6" w:themeFillTint="33"/>
            <w:vAlign w:val="center"/>
          </w:tcPr>
          <w:p w14:paraId="4900C850" w14:textId="4911FE94" w:rsidR="000A2051" w:rsidRPr="00CB6A26" w:rsidRDefault="000A2051" w:rsidP="00CF3202">
            <w:pPr>
              <w:pStyle w:val="a-texto"/>
              <w:jc w:val="center"/>
              <w:rPr>
                <w:iCs/>
              </w:rPr>
            </w:pPr>
          </w:p>
        </w:tc>
        <w:tc>
          <w:tcPr>
            <w:tcW w:w="459" w:type="pct"/>
            <w:shd w:val="clear" w:color="auto" w:fill="E2EFD9" w:themeFill="accent6" w:themeFillTint="33"/>
            <w:vAlign w:val="center"/>
          </w:tcPr>
          <w:p w14:paraId="3E117A1B" w14:textId="77777777" w:rsidR="000A2051" w:rsidRPr="00CB6A26" w:rsidRDefault="000A2051" w:rsidP="00CF3202">
            <w:pPr>
              <w:pStyle w:val="a-texto"/>
              <w:jc w:val="center"/>
              <w:rPr>
                <w:iCs/>
              </w:rPr>
            </w:pPr>
            <w:r w:rsidRPr="00CB6A26">
              <w:rPr>
                <w:iCs/>
              </w:rPr>
              <w:t></w:t>
            </w:r>
          </w:p>
        </w:tc>
        <w:tc>
          <w:tcPr>
            <w:tcW w:w="378" w:type="pct"/>
            <w:shd w:val="clear" w:color="auto" w:fill="E2EFD9" w:themeFill="accent6" w:themeFillTint="33"/>
            <w:vAlign w:val="center"/>
          </w:tcPr>
          <w:p w14:paraId="3F863DDE" w14:textId="52605E50" w:rsidR="000A2051" w:rsidRPr="00CB6A26" w:rsidRDefault="000A2051" w:rsidP="00CF3202">
            <w:pPr>
              <w:pStyle w:val="a-texto"/>
              <w:jc w:val="center"/>
              <w:rPr>
                <w:iCs/>
              </w:rPr>
            </w:pPr>
          </w:p>
        </w:tc>
        <w:tc>
          <w:tcPr>
            <w:tcW w:w="3080" w:type="pct"/>
            <w:shd w:val="clear" w:color="auto" w:fill="E2EFD9" w:themeFill="accent6" w:themeFillTint="33"/>
            <w:vAlign w:val="center"/>
          </w:tcPr>
          <w:p w14:paraId="1C00423F" w14:textId="621D44CA" w:rsidR="000A2051" w:rsidRPr="00CB6A26" w:rsidRDefault="000A2051" w:rsidP="00CF3202">
            <w:pPr>
              <w:pStyle w:val="B-Tabela"/>
            </w:pPr>
            <w:r w:rsidRPr="00CB6A26">
              <w:t xml:space="preserve">O compartilhamento de riscos com o </w:t>
            </w:r>
            <w:r w:rsidRPr="00163BF9">
              <w:rPr>
                <w:smallCaps/>
              </w:rPr>
              <w:t>Poder Concedente</w:t>
            </w:r>
            <w:r w:rsidRPr="00CB6A26">
              <w:t xml:space="preserve"> pode ocorrer na hipótese de se encontrar elemento novo que não poderia ser obtido através da investigação já efetuada e constantes do </w:t>
            </w:r>
            <w:r w:rsidRPr="00163BF9">
              <w:rPr>
                <w:smallCaps/>
              </w:rPr>
              <w:t>Caderno de Encargos</w:t>
            </w:r>
            <w:r w:rsidRPr="00CB6A26">
              <w:t xml:space="preserve">, </w:t>
            </w:r>
            <w:r w:rsidRPr="00163BF9">
              <w:rPr>
                <w:smallCaps/>
              </w:rPr>
              <w:t>Anexo</w:t>
            </w:r>
            <w:r w:rsidRPr="00CB6A26">
              <w:t xml:space="preserve"> I </w:t>
            </w:r>
            <w:r w:rsidR="0002702F">
              <w:t>do Edital</w:t>
            </w:r>
            <w:r w:rsidRPr="00CB6A26">
              <w:t xml:space="preserve">, ou que não poderia ser averiguado pela </w:t>
            </w:r>
            <w:r w:rsidRPr="00163BF9">
              <w:rPr>
                <w:smallCaps/>
              </w:rPr>
              <w:t>Concessionária</w:t>
            </w:r>
            <w:r w:rsidRPr="00CB6A26">
              <w:t>, apesar de sua experiência e conhecimento do local</w:t>
            </w:r>
          </w:p>
        </w:tc>
      </w:tr>
      <w:tr w:rsidR="00CF3202" w:rsidRPr="00CB6A26" w14:paraId="425962CD" w14:textId="77777777" w:rsidTr="001B7E61">
        <w:tblPrEx>
          <w:tblLook w:val="04A0" w:firstRow="1" w:lastRow="0" w:firstColumn="1" w:lastColumn="0" w:noHBand="0" w:noVBand="1"/>
        </w:tblPrEx>
        <w:trPr>
          <w:trHeight w:val="1142"/>
        </w:trPr>
        <w:tc>
          <w:tcPr>
            <w:tcW w:w="684" w:type="pct"/>
            <w:vMerge/>
            <w:shd w:val="clear" w:color="auto" w:fill="E2EFD9" w:themeFill="accent6" w:themeFillTint="33"/>
            <w:vAlign w:val="center"/>
          </w:tcPr>
          <w:p w14:paraId="7B315AD8" w14:textId="77777777" w:rsidR="000A2051" w:rsidRPr="00CB6A26" w:rsidRDefault="000A2051" w:rsidP="00CF3202">
            <w:pPr>
              <w:pStyle w:val="a-texto"/>
              <w:jc w:val="center"/>
              <w:rPr>
                <w:b/>
                <w:bCs/>
                <w:iCs/>
              </w:rPr>
            </w:pPr>
          </w:p>
        </w:tc>
        <w:tc>
          <w:tcPr>
            <w:tcW w:w="398" w:type="pct"/>
            <w:shd w:val="clear" w:color="auto" w:fill="E2EFD9" w:themeFill="accent6" w:themeFillTint="33"/>
            <w:vAlign w:val="center"/>
          </w:tcPr>
          <w:p w14:paraId="2F7712EC" w14:textId="77777777" w:rsidR="000A2051" w:rsidRPr="00CB6A26" w:rsidRDefault="000A2051" w:rsidP="00CF3202">
            <w:pPr>
              <w:pStyle w:val="a-texto"/>
              <w:jc w:val="center"/>
              <w:rPr>
                <w:iCs/>
              </w:rPr>
            </w:pPr>
            <w:r w:rsidRPr="00CB6A26">
              <w:rPr>
                <w:iCs/>
              </w:rPr>
              <w:t></w:t>
            </w:r>
          </w:p>
        </w:tc>
        <w:tc>
          <w:tcPr>
            <w:tcW w:w="459" w:type="pct"/>
            <w:shd w:val="clear" w:color="auto" w:fill="E2EFD9" w:themeFill="accent6" w:themeFillTint="33"/>
            <w:vAlign w:val="center"/>
          </w:tcPr>
          <w:p w14:paraId="061DA45B" w14:textId="560F0824" w:rsidR="000A2051" w:rsidRPr="00CB6A26" w:rsidRDefault="000A2051" w:rsidP="00CF3202">
            <w:pPr>
              <w:pStyle w:val="a-texto"/>
              <w:jc w:val="center"/>
              <w:rPr>
                <w:iCs/>
              </w:rPr>
            </w:pPr>
          </w:p>
        </w:tc>
        <w:tc>
          <w:tcPr>
            <w:tcW w:w="378" w:type="pct"/>
            <w:shd w:val="clear" w:color="auto" w:fill="E2EFD9" w:themeFill="accent6" w:themeFillTint="33"/>
            <w:vAlign w:val="center"/>
          </w:tcPr>
          <w:p w14:paraId="3A36E883" w14:textId="19B82832" w:rsidR="000A2051" w:rsidRPr="00CB6A26" w:rsidRDefault="000A2051" w:rsidP="00CF3202">
            <w:pPr>
              <w:pStyle w:val="a-texto"/>
              <w:jc w:val="center"/>
              <w:rPr>
                <w:iCs/>
              </w:rPr>
            </w:pPr>
          </w:p>
        </w:tc>
        <w:tc>
          <w:tcPr>
            <w:tcW w:w="3080" w:type="pct"/>
            <w:shd w:val="clear" w:color="auto" w:fill="E2EFD9" w:themeFill="accent6" w:themeFillTint="33"/>
            <w:vAlign w:val="center"/>
          </w:tcPr>
          <w:p w14:paraId="6782BEEE" w14:textId="774FCCEC" w:rsidR="000A2051" w:rsidRPr="00CB6A26" w:rsidRDefault="000A2051" w:rsidP="00CF3202">
            <w:pPr>
              <w:pStyle w:val="B-Tabela"/>
            </w:pPr>
            <w:r w:rsidRPr="00CB6A26">
              <w:t xml:space="preserve">Poluição ambiental pré-existente: A poluição pré-existente é um risco do </w:t>
            </w:r>
            <w:r w:rsidRPr="00163BF9">
              <w:rPr>
                <w:smallCaps/>
              </w:rPr>
              <w:t>Poder Concedente</w:t>
            </w:r>
            <w:r w:rsidRPr="00CB6A26">
              <w:t>.</w:t>
            </w:r>
          </w:p>
        </w:tc>
      </w:tr>
    </w:tbl>
    <w:p w14:paraId="25C4A35D" w14:textId="7FAE337D" w:rsidR="00DD0C70" w:rsidRPr="00CB6A26" w:rsidRDefault="00DD0C70" w:rsidP="00EE68F0">
      <w:pPr>
        <w:pStyle w:val="a-texto"/>
        <w:rPr>
          <w:b/>
          <w:bCs/>
          <w:iCs/>
        </w:rPr>
      </w:pPr>
    </w:p>
    <w:tbl>
      <w:tblPr>
        <w:tblStyle w:val="Tabelacomgrade3"/>
        <w:tblW w:w="5003" w:type="pct"/>
        <w:tblInd w:w="0" w:type="dxa"/>
        <w:tblLayout w:type="fixed"/>
        <w:tblLook w:val="01E0" w:firstRow="1" w:lastRow="1" w:firstColumn="1" w:lastColumn="1" w:noHBand="0" w:noVBand="0"/>
      </w:tblPr>
      <w:tblGrid>
        <w:gridCol w:w="1528"/>
        <w:gridCol w:w="600"/>
        <w:gridCol w:w="800"/>
        <w:gridCol w:w="664"/>
        <w:gridCol w:w="5475"/>
      </w:tblGrid>
      <w:tr w:rsidR="00030D53" w:rsidRPr="00DD0C70" w14:paraId="03A99388" w14:textId="77777777" w:rsidTr="00FD1208">
        <w:trPr>
          <w:trHeight w:val="554"/>
          <w:tblHeader/>
        </w:trPr>
        <w:tc>
          <w:tcPr>
            <w:tcW w:w="5000" w:type="pct"/>
            <w:gridSpan w:val="5"/>
            <w:shd w:val="clear" w:color="auto" w:fill="A8D08D" w:themeFill="accent6" w:themeFillTint="99"/>
            <w:vAlign w:val="center"/>
          </w:tcPr>
          <w:p w14:paraId="2B2D4B2C" w14:textId="6950320E" w:rsidR="00030D53" w:rsidRPr="00DD0C70" w:rsidRDefault="00030D53" w:rsidP="00030D53">
            <w:pPr>
              <w:pStyle w:val="B-Tabela-neg"/>
            </w:pPr>
            <w:r w:rsidRPr="00DD0C70">
              <w:t xml:space="preserve">CATEGORIA DO RISCO: </w:t>
            </w:r>
            <w:r w:rsidRPr="000528FC">
              <w:rPr>
                <w:bCs/>
                <w:iCs w:val="0"/>
              </w:rPr>
              <w:t>RISCO SOCIAL</w:t>
            </w:r>
            <w:r w:rsidRPr="00CB6A26">
              <w:rPr>
                <w:b w:val="0"/>
                <w:bCs/>
                <w:iCs w:val="0"/>
              </w:rPr>
              <w:br/>
            </w:r>
            <w:r w:rsidRPr="000528FC">
              <w:rPr>
                <w:b w:val="0"/>
                <w:i/>
                <w:iCs w:val="0"/>
              </w:rPr>
              <w:t>O risco associado ao impacto do projeto sobre propriedades adjacentes e pessoas afetadas; cooperativas de catadores / reciclagem.</w:t>
            </w:r>
          </w:p>
        </w:tc>
      </w:tr>
      <w:tr w:rsidR="00030D53" w:rsidRPr="00CB6A26" w14:paraId="0D896BEE" w14:textId="77777777" w:rsidTr="00FD1208">
        <w:trPr>
          <w:trHeight w:val="554"/>
          <w:tblHeader/>
        </w:trPr>
        <w:tc>
          <w:tcPr>
            <w:tcW w:w="843" w:type="pct"/>
            <w:shd w:val="clear" w:color="auto" w:fill="C5E0B3" w:themeFill="accent6" w:themeFillTint="66"/>
            <w:vAlign w:val="center"/>
          </w:tcPr>
          <w:p w14:paraId="1B8D72E5" w14:textId="77777777" w:rsidR="00030D53" w:rsidRPr="00CB6A26" w:rsidRDefault="00030D53" w:rsidP="00731F63">
            <w:pPr>
              <w:pStyle w:val="B-Tabela-neg"/>
            </w:pPr>
          </w:p>
        </w:tc>
        <w:tc>
          <w:tcPr>
            <w:tcW w:w="1138" w:type="pct"/>
            <w:gridSpan w:val="3"/>
            <w:shd w:val="clear" w:color="auto" w:fill="C5E0B3" w:themeFill="accent6" w:themeFillTint="66"/>
            <w:vAlign w:val="center"/>
          </w:tcPr>
          <w:p w14:paraId="1C7D6E4C" w14:textId="77777777" w:rsidR="00030D53" w:rsidRPr="00CB6A26" w:rsidRDefault="00030D53" w:rsidP="00731F63">
            <w:pPr>
              <w:pStyle w:val="a-texto"/>
              <w:jc w:val="center"/>
              <w:rPr>
                <w:b/>
                <w:iCs/>
              </w:rPr>
            </w:pPr>
            <w:r w:rsidRPr="00CB6A26">
              <w:rPr>
                <w:b/>
                <w:iCs/>
              </w:rPr>
              <w:t>Alocação do risco</w:t>
            </w:r>
          </w:p>
        </w:tc>
        <w:tc>
          <w:tcPr>
            <w:tcW w:w="3019" w:type="pct"/>
            <w:vMerge w:val="restart"/>
            <w:shd w:val="clear" w:color="auto" w:fill="C5E0B3" w:themeFill="accent6" w:themeFillTint="66"/>
            <w:vAlign w:val="center"/>
          </w:tcPr>
          <w:p w14:paraId="12FD0871" w14:textId="77777777" w:rsidR="00030D53" w:rsidRPr="00CB6A26" w:rsidRDefault="00030D53" w:rsidP="00731F63">
            <w:pPr>
              <w:pStyle w:val="a-texto"/>
              <w:jc w:val="center"/>
              <w:rPr>
                <w:b/>
                <w:iCs/>
              </w:rPr>
            </w:pPr>
            <w:r w:rsidRPr="00CB6A26">
              <w:rPr>
                <w:b/>
                <w:iCs/>
              </w:rPr>
              <w:t>Momento da Identificação</w:t>
            </w:r>
          </w:p>
          <w:p w14:paraId="10399EAF" w14:textId="77777777" w:rsidR="00030D53" w:rsidRPr="00CB6A26" w:rsidRDefault="00030D53" w:rsidP="00731F63">
            <w:pPr>
              <w:pStyle w:val="a-texto"/>
              <w:jc w:val="center"/>
              <w:rPr>
                <w:b/>
                <w:iCs/>
              </w:rPr>
            </w:pPr>
            <w:r w:rsidRPr="00CB6A26">
              <w:rPr>
                <w:b/>
                <w:iCs/>
              </w:rPr>
              <w:t>Esclarecimentos quanto à alocação</w:t>
            </w:r>
          </w:p>
        </w:tc>
      </w:tr>
      <w:tr w:rsidR="00FD1208" w:rsidRPr="00CB6A26" w14:paraId="35AD3800" w14:textId="77777777" w:rsidTr="00FD1208">
        <w:trPr>
          <w:trHeight w:val="593"/>
          <w:tblHeader/>
        </w:trPr>
        <w:tc>
          <w:tcPr>
            <w:tcW w:w="843" w:type="pct"/>
            <w:shd w:val="clear" w:color="auto" w:fill="C5E0B3" w:themeFill="accent6" w:themeFillTint="66"/>
            <w:vAlign w:val="center"/>
          </w:tcPr>
          <w:p w14:paraId="6BFE4075" w14:textId="01ED55B1" w:rsidR="00030D53" w:rsidRPr="00CB6A26" w:rsidRDefault="00BE74BC" w:rsidP="00731F63">
            <w:pPr>
              <w:pStyle w:val="B-Tabela-neg"/>
            </w:pPr>
            <w:proofErr w:type="spellStart"/>
            <w:r>
              <w:t>Subcat</w:t>
            </w:r>
            <w:proofErr w:type="spellEnd"/>
            <w:r>
              <w:t>.</w:t>
            </w:r>
          </w:p>
        </w:tc>
        <w:tc>
          <w:tcPr>
            <w:tcW w:w="331" w:type="pct"/>
            <w:shd w:val="clear" w:color="auto" w:fill="C5E0B3" w:themeFill="accent6" w:themeFillTint="66"/>
            <w:vAlign w:val="center"/>
          </w:tcPr>
          <w:p w14:paraId="13FBAEC9"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41" w:type="pct"/>
            <w:shd w:val="clear" w:color="auto" w:fill="C5E0B3" w:themeFill="accent6" w:themeFillTint="66"/>
            <w:vAlign w:val="center"/>
          </w:tcPr>
          <w:p w14:paraId="396D0640" w14:textId="77777777" w:rsidR="00030D53" w:rsidRPr="00CB6A26" w:rsidRDefault="00030D53" w:rsidP="00731F63">
            <w:pPr>
              <w:pStyle w:val="a-texto"/>
              <w:ind w:left="-113" w:right="-113"/>
              <w:jc w:val="center"/>
              <w:rPr>
                <w:b/>
                <w:iCs/>
              </w:rPr>
            </w:pPr>
            <w:r w:rsidRPr="00CB6A26">
              <w:rPr>
                <w:b/>
                <w:iCs/>
              </w:rPr>
              <w:t>Comp</w:t>
            </w:r>
            <w:r>
              <w:rPr>
                <w:b/>
                <w:iCs/>
              </w:rPr>
              <w:t>.</w:t>
            </w:r>
          </w:p>
        </w:tc>
        <w:tc>
          <w:tcPr>
            <w:tcW w:w="366" w:type="pct"/>
            <w:shd w:val="clear" w:color="auto" w:fill="C5E0B3" w:themeFill="accent6" w:themeFillTint="66"/>
            <w:vAlign w:val="center"/>
          </w:tcPr>
          <w:p w14:paraId="269585B1" w14:textId="77777777" w:rsidR="00030D53" w:rsidRPr="00CB6A26" w:rsidRDefault="00030D53" w:rsidP="00731F63">
            <w:pPr>
              <w:pStyle w:val="a-texto"/>
              <w:ind w:left="-113" w:right="-113"/>
              <w:jc w:val="center"/>
              <w:rPr>
                <w:b/>
                <w:iCs/>
              </w:rPr>
            </w:pPr>
            <w:r w:rsidRPr="00CB6A26">
              <w:rPr>
                <w:b/>
                <w:iCs/>
              </w:rPr>
              <w:t>Priv</w:t>
            </w:r>
            <w:r>
              <w:rPr>
                <w:b/>
                <w:iCs/>
              </w:rPr>
              <w:t>.</w:t>
            </w:r>
          </w:p>
        </w:tc>
        <w:tc>
          <w:tcPr>
            <w:tcW w:w="3019" w:type="pct"/>
            <w:vMerge/>
            <w:shd w:val="clear" w:color="auto" w:fill="C5E0B3" w:themeFill="accent6" w:themeFillTint="66"/>
            <w:vAlign w:val="center"/>
          </w:tcPr>
          <w:p w14:paraId="513692DE" w14:textId="77777777" w:rsidR="00030D53" w:rsidRPr="00CB6A26" w:rsidRDefault="00030D53" w:rsidP="00731F63">
            <w:pPr>
              <w:pStyle w:val="a-texto"/>
              <w:jc w:val="center"/>
              <w:rPr>
                <w:iCs/>
              </w:rPr>
            </w:pPr>
          </w:p>
        </w:tc>
      </w:tr>
      <w:tr w:rsidR="00FD1208" w:rsidRPr="00CB6A26" w14:paraId="4E2E91C2" w14:textId="77777777" w:rsidTr="001B7E61">
        <w:tblPrEx>
          <w:tblLook w:val="04A0" w:firstRow="1" w:lastRow="0" w:firstColumn="1" w:lastColumn="0" w:noHBand="0" w:noVBand="1"/>
        </w:tblPrEx>
        <w:trPr>
          <w:cantSplit/>
          <w:trHeight w:val="3183"/>
        </w:trPr>
        <w:tc>
          <w:tcPr>
            <w:tcW w:w="843" w:type="pct"/>
            <w:textDirection w:val="btLr"/>
            <w:vAlign w:val="center"/>
            <w:hideMark/>
          </w:tcPr>
          <w:p w14:paraId="13285EE9" w14:textId="0E2FB4B3" w:rsidR="000A2051" w:rsidRPr="00CB6A26" w:rsidRDefault="000A2051" w:rsidP="00F102EA">
            <w:pPr>
              <w:pStyle w:val="a-texto"/>
              <w:ind w:left="113" w:right="113"/>
              <w:jc w:val="center"/>
              <w:rPr>
                <w:b/>
                <w:bCs/>
                <w:iCs/>
              </w:rPr>
            </w:pPr>
            <w:r w:rsidRPr="00CB6A26">
              <w:rPr>
                <w:b/>
                <w:bCs/>
                <w:iCs/>
              </w:rPr>
              <w:t>A Comunidade</w:t>
            </w:r>
            <w:r w:rsidR="00A0050D">
              <w:rPr>
                <w:b/>
                <w:bCs/>
                <w:iCs/>
              </w:rPr>
              <w:t xml:space="preserve"> do </w:t>
            </w:r>
            <w:r w:rsidR="003E21C1">
              <w:rPr>
                <w:b/>
                <w:bCs/>
                <w:iCs/>
              </w:rPr>
              <w:br/>
            </w:r>
            <w:r w:rsidR="00A0050D">
              <w:rPr>
                <w:b/>
                <w:bCs/>
                <w:iCs/>
              </w:rPr>
              <w:t>entorno percebe o empreendi</w:t>
            </w:r>
            <w:r w:rsidRPr="00CB6A26">
              <w:rPr>
                <w:b/>
                <w:bCs/>
                <w:iCs/>
              </w:rPr>
              <w:t xml:space="preserve">mento de </w:t>
            </w:r>
            <w:r w:rsidR="003E21C1">
              <w:rPr>
                <w:b/>
                <w:bCs/>
                <w:iCs/>
              </w:rPr>
              <w:br/>
            </w:r>
            <w:r w:rsidRPr="00CB6A26">
              <w:rPr>
                <w:b/>
                <w:bCs/>
                <w:iCs/>
              </w:rPr>
              <w:t>forma negativa</w:t>
            </w:r>
          </w:p>
        </w:tc>
        <w:tc>
          <w:tcPr>
            <w:tcW w:w="331" w:type="pct"/>
            <w:vAlign w:val="center"/>
            <w:hideMark/>
          </w:tcPr>
          <w:p w14:paraId="0ECDDB6D" w14:textId="77777777" w:rsidR="000A2051" w:rsidRPr="00CB6A26" w:rsidRDefault="000A2051" w:rsidP="00F102EA">
            <w:pPr>
              <w:pStyle w:val="a-texto"/>
              <w:jc w:val="center"/>
              <w:rPr>
                <w:iCs/>
              </w:rPr>
            </w:pPr>
            <w:r w:rsidRPr="00CB6A26">
              <w:rPr>
                <w:iCs/>
              </w:rPr>
              <w:t></w:t>
            </w:r>
          </w:p>
        </w:tc>
        <w:tc>
          <w:tcPr>
            <w:tcW w:w="441" w:type="pct"/>
            <w:vAlign w:val="center"/>
            <w:hideMark/>
          </w:tcPr>
          <w:p w14:paraId="0A67A2B8" w14:textId="5BB91459" w:rsidR="000A2051" w:rsidRPr="00CB6A26" w:rsidRDefault="000A2051" w:rsidP="00F102EA">
            <w:pPr>
              <w:pStyle w:val="a-texto"/>
              <w:jc w:val="center"/>
              <w:rPr>
                <w:iCs/>
              </w:rPr>
            </w:pPr>
          </w:p>
        </w:tc>
        <w:tc>
          <w:tcPr>
            <w:tcW w:w="366" w:type="pct"/>
            <w:vAlign w:val="center"/>
            <w:hideMark/>
          </w:tcPr>
          <w:p w14:paraId="44DA1036" w14:textId="77777777" w:rsidR="000A2051" w:rsidRPr="00CB6A26" w:rsidRDefault="000A2051" w:rsidP="00F102EA">
            <w:pPr>
              <w:pStyle w:val="a-texto"/>
              <w:jc w:val="center"/>
              <w:rPr>
                <w:iCs/>
              </w:rPr>
            </w:pPr>
            <w:r w:rsidRPr="00CB6A26">
              <w:rPr>
                <w:iCs/>
              </w:rPr>
              <w:t></w:t>
            </w:r>
          </w:p>
        </w:tc>
        <w:tc>
          <w:tcPr>
            <w:tcW w:w="3019" w:type="pct"/>
            <w:vAlign w:val="center"/>
            <w:hideMark/>
          </w:tcPr>
          <w:p w14:paraId="5733E5B5" w14:textId="77777777" w:rsidR="003E21C1" w:rsidRDefault="000A2051" w:rsidP="00F102EA">
            <w:pPr>
              <w:pStyle w:val="B-Tabela"/>
            </w:pPr>
            <w:r w:rsidRPr="00CB6A26">
              <w:t xml:space="preserve">O </w:t>
            </w:r>
            <w:r w:rsidRPr="00163BF9">
              <w:rPr>
                <w:smallCaps/>
              </w:rPr>
              <w:t>Poder Concedente</w:t>
            </w:r>
            <w:r w:rsidRPr="00CB6A26">
              <w:t xml:space="preserve"> assumirá esse risco, exceto na medida em que a </w:t>
            </w:r>
            <w:r w:rsidRPr="00163BF9">
              <w:rPr>
                <w:smallCaps/>
              </w:rPr>
              <w:t>Concessionária</w:t>
            </w:r>
            <w:r w:rsidRPr="00CB6A26">
              <w:t xml:space="preserve"> for responsável pela implementação de quaisquer medidas de gestão social ou for causadora direta do impacto. </w:t>
            </w:r>
          </w:p>
          <w:p w14:paraId="7CACB743" w14:textId="7D0030CF" w:rsidR="000A2051" w:rsidRPr="00CB6A26" w:rsidRDefault="000A2051" w:rsidP="00F102EA">
            <w:pPr>
              <w:pStyle w:val="B-Tabela"/>
            </w:pPr>
            <w:r w:rsidRPr="00CB6A26">
              <w:t xml:space="preserve">A </w:t>
            </w:r>
            <w:r w:rsidRPr="00163BF9">
              <w:rPr>
                <w:smallCaps/>
              </w:rPr>
              <w:t>Concessionária</w:t>
            </w:r>
            <w:r w:rsidRPr="00CB6A26">
              <w:t xml:space="preserve"> assumirá, ainda, o risco de descumprimento de quaisquer obrigações estabelecidas no </w:t>
            </w:r>
            <w:r w:rsidRPr="00163BF9">
              <w:rPr>
                <w:smallCaps/>
              </w:rPr>
              <w:t>Contrato</w:t>
            </w:r>
            <w:r w:rsidRPr="00CB6A26">
              <w:t>, em especial nas DIRETRIZES deste documento, no que concerne ao risco ambiental e social.</w:t>
            </w:r>
          </w:p>
        </w:tc>
      </w:tr>
      <w:tr w:rsidR="00FD1208" w:rsidRPr="00CB6A26" w14:paraId="2618D384" w14:textId="77777777" w:rsidTr="001B7E61">
        <w:tblPrEx>
          <w:tblLook w:val="04A0" w:firstRow="1" w:lastRow="0" w:firstColumn="1" w:lastColumn="0" w:noHBand="0" w:noVBand="1"/>
        </w:tblPrEx>
        <w:trPr>
          <w:cantSplit/>
          <w:trHeight w:val="2317"/>
        </w:trPr>
        <w:tc>
          <w:tcPr>
            <w:tcW w:w="843" w:type="pct"/>
            <w:shd w:val="clear" w:color="auto" w:fill="E2EFD9" w:themeFill="accent6" w:themeFillTint="33"/>
            <w:textDirection w:val="btLr"/>
            <w:vAlign w:val="center"/>
            <w:hideMark/>
          </w:tcPr>
          <w:p w14:paraId="6B9A8F0C" w14:textId="77777777" w:rsidR="000A2051" w:rsidRPr="00CB6A26" w:rsidRDefault="000A2051" w:rsidP="00F102EA">
            <w:pPr>
              <w:pStyle w:val="a-texto"/>
              <w:ind w:left="113" w:right="113"/>
              <w:jc w:val="center"/>
              <w:rPr>
                <w:b/>
                <w:bCs/>
                <w:iCs/>
              </w:rPr>
            </w:pPr>
            <w:r w:rsidRPr="00CB6A26">
              <w:rPr>
                <w:b/>
                <w:bCs/>
                <w:iCs/>
              </w:rPr>
              <w:t>Greve e litígios trabalhistas</w:t>
            </w:r>
          </w:p>
        </w:tc>
        <w:tc>
          <w:tcPr>
            <w:tcW w:w="331" w:type="pct"/>
            <w:shd w:val="clear" w:color="auto" w:fill="E2EFD9" w:themeFill="accent6" w:themeFillTint="33"/>
            <w:vAlign w:val="center"/>
            <w:hideMark/>
          </w:tcPr>
          <w:p w14:paraId="236EBBD1" w14:textId="664E73EF" w:rsidR="000A2051" w:rsidRPr="00CB6A26" w:rsidRDefault="000A2051" w:rsidP="00F102EA">
            <w:pPr>
              <w:pStyle w:val="a-texto"/>
              <w:jc w:val="center"/>
              <w:rPr>
                <w:iCs/>
              </w:rPr>
            </w:pPr>
          </w:p>
        </w:tc>
        <w:tc>
          <w:tcPr>
            <w:tcW w:w="441" w:type="pct"/>
            <w:shd w:val="clear" w:color="auto" w:fill="E2EFD9" w:themeFill="accent6" w:themeFillTint="33"/>
            <w:vAlign w:val="center"/>
            <w:hideMark/>
          </w:tcPr>
          <w:p w14:paraId="6A280F86" w14:textId="6AC29208" w:rsidR="000A2051" w:rsidRPr="00CB6A26" w:rsidRDefault="000A2051" w:rsidP="00F102EA">
            <w:pPr>
              <w:pStyle w:val="a-texto"/>
              <w:jc w:val="center"/>
              <w:rPr>
                <w:iCs/>
              </w:rPr>
            </w:pPr>
          </w:p>
        </w:tc>
        <w:tc>
          <w:tcPr>
            <w:tcW w:w="366" w:type="pct"/>
            <w:shd w:val="clear" w:color="auto" w:fill="E2EFD9" w:themeFill="accent6" w:themeFillTint="33"/>
            <w:vAlign w:val="center"/>
            <w:hideMark/>
          </w:tcPr>
          <w:p w14:paraId="1DE87647" w14:textId="77777777" w:rsidR="000A2051" w:rsidRPr="00CB6A26" w:rsidRDefault="000A2051" w:rsidP="00F102EA">
            <w:pPr>
              <w:pStyle w:val="a-texto"/>
              <w:jc w:val="center"/>
              <w:rPr>
                <w:iCs/>
              </w:rPr>
            </w:pPr>
            <w:r w:rsidRPr="00CB6A26">
              <w:rPr>
                <w:iCs/>
              </w:rPr>
              <w:t></w:t>
            </w:r>
          </w:p>
        </w:tc>
        <w:tc>
          <w:tcPr>
            <w:tcW w:w="3019" w:type="pct"/>
            <w:shd w:val="clear" w:color="auto" w:fill="E2EFD9" w:themeFill="accent6" w:themeFillTint="33"/>
            <w:vAlign w:val="center"/>
            <w:hideMark/>
          </w:tcPr>
          <w:p w14:paraId="7A0E3929" w14:textId="52ECC2E8" w:rsidR="000A2051" w:rsidRPr="00CB6A26" w:rsidRDefault="000A2051" w:rsidP="00F102EA">
            <w:pPr>
              <w:pStyle w:val="a-texto"/>
              <w:jc w:val="center"/>
              <w:rPr>
                <w:iCs/>
              </w:rPr>
            </w:pPr>
            <w:r w:rsidRPr="00CB6A26">
              <w:rPr>
                <w:iCs/>
              </w:rPr>
              <w:t xml:space="preserve">A </w:t>
            </w:r>
            <w:r w:rsidRPr="00163BF9">
              <w:rPr>
                <w:iCs/>
                <w:smallCaps/>
              </w:rPr>
              <w:t>Concessionária</w:t>
            </w:r>
            <w:r w:rsidRPr="00CB6A26">
              <w:rPr>
                <w:iCs/>
              </w:rPr>
              <w:t xml:space="preserve"> assume o risco de litígios trabalhistas e ação de greve que afetam adversamente o a execução do </w:t>
            </w:r>
            <w:r w:rsidRPr="00163BF9">
              <w:rPr>
                <w:iCs/>
                <w:smallCaps/>
              </w:rPr>
              <w:t>Contrato</w:t>
            </w:r>
            <w:r w:rsidRPr="00CB6A26">
              <w:rPr>
                <w:iCs/>
              </w:rPr>
              <w:t>.</w:t>
            </w:r>
          </w:p>
        </w:tc>
      </w:tr>
      <w:tr w:rsidR="00FD1208" w:rsidRPr="00CB6A26" w14:paraId="302B31F0" w14:textId="77777777" w:rsidTr="001B7E61">
        <w:tblPrEx>
          <w:tblLook w:val="04A0" w:firstRow="1" w:lastRow="0" w:firstColumn="1" w:lastColumn="0" w:noHBand="0" w:noVBand="1"/>
        </w:tblPrEx>
        <w:trPr>
          <w:cantSplit/>
          <w:trHeight w:val="3440"/>
        </w:trPr>
        <w:tc>
          <w:tcPr>
            <w:tcW w:w="843" w:type="pct"/>
            <w:textDirection w:val="btLr"/>
            <w:vAlign w:val="center"/>
            <w:hideMark/>
          </w:tcPr>
          <w:p w14:paraId="2177383C" w14:textId="6A93E765" w:rsidR="000A2051" w:rsidRPr="00CB6A26" w:rsidRDefault="000A2051" w:rsidP="00F102EA">
            <w:pPr>
              <w:pStyle w:val="a-texto"/>
              <w:ind w:left="113" w:right="113"/>
              <w:jc w:val="center"/>
              <w:rPr>
                <w:b/>
                <w:bCs/>
                <w:iCs/>
              </w:rPr>
            </w:pPr>
            <w:r w:rsidRPr="00CB6A26">
              <w:rPr>
                <w:b/>
                <w:bCs/>
                <w:iCs/>
              </w:rPr>
              <w:lastRenderedPageBreak/>
              <w:t xml:space="preserve">Cooperativas </w:t>
            </w:r>
            <w:r w:rsidR="003E21C1">
              <w:rPr>
                <w:b/>
                <w:bCs/>
                <w:iCs/>
              </w:rPr>
              <w:br/>
            </w:r>
            <w:r w:rsidRPr="00CB6A26">
              <w:rPr>
                <w:b/>
                <w:bCs/>
                <w:iCs/>
              </w:rPr>
              <w:t xml:space="preserve">de catadores e </w:t>
            </w:r>
            <w:r w:rsidR="003E21C1">
              <w:rPr>
                <w:b/>
                <w:bCs/>
                <w:iCs/>
              </w:rPr>
              <w:br/>
            </w:r>
            <w:r w:rsidRPr="00CB6A26">
              <w:rPr>
                <w:b/>
                <w:bCs/>
                <w:iCs/>
              </w:rPr>
              <w:t>de reciclagem</w:t>
            </w:r>
          </w:p>
        </w:tc>
        <w:tc>
          <w:tcPr>
            <w:tcW w:w="331" w:type="pct"/>
            <w:vAlign w:val="center"/>
            <w:hideMark/>
          </w:tcPr>
          <w:p w14:paraId="75B521FF" w14:textId="77777777" w:rsidR="000A2051" w:rsidRPr="00CB6A26" w:rsidRDefault="000A2051" w:rsidP="00F102EA">
            <w:pPr>
              <w:pStyle w:val="a-texto"/>
              <w:jc w:val="center"/>
              <w:rPr>
                <w:iCs/>
              </w:rPr>
            </w:pPr>
            <w:r w:rsidRPr="00CB6A26">
              <w:rPr>
                <w:iCs/>
              </w:rPr>
              <w:t></w:t>
            </w:r>
          </w:p>
        </w:tc>
        <w:tc>
          <w:tcPr>
            <w:tcW w:w="441" w:type="pct"/>
            <w:vAlign w:val="center"/>
            <w:hideMark/>
          </w:tcPr>
          <w:p w14:paraId="40E6296D" w14:textId="45692090" w:rsidR="000A2051" w:rsidRPr="00CB6A26" w:rsidRDefault="000A2051" w:rsidP="00F102EA">
            <w:pPr>
              <w:pStyle w:val="a-texto"/>
              <w:jc w:val="center"/>
              <w:rPr>
                <w:iCs/>
              </w:rPr>
            </w:pPr>
          </w:p>
        </w:tc>
        <w:tc>
          <w:tcPr>
            <w:tcW w:w="366" w:type="pct"/>
            <w:vAlign w:val="center"/>
            <w:hideMark/>
          </w:tcPr>
          <w:p w14:paraId="58D002C1" w14:textId="77777777" w:rsidR="000A2051" w:rsidRPr="00CB6A26" w:rsidRDefault="000A2051" w:rsidP="00F102EA">
            <w:pPr>
              <w:pStyle w:val="a-texto"/>
              <w:jc w:val="center"/>
              <w:rPr>
                <w:iCs/>
              </w:rPr>
            </w:pPr>
            <w:r w:rsidRPr="00CB6A26">
              <w:rPr>
                <w:iCs/>
              </w:rPr>
              <w:t></w:t>
            </w:r>
          </w:p>
        </w:tc>
        <w:tc>
          <w:tcPr>
            <w:tcW w:w="3019" w:type="pct"/>
            <w:vAlign w:val="center"/>
            <w:hideMark/>
          </w:tcPr>
          <w:p w14:paraId="47210F64" w14:textId="77777777" w:rsidR="003E21C1" w:rsidRDefault="000A2051" w:rsidP="00F102EA">
            <w:pPr>
              <w:pStyle w:val="B-Tabela"/>
            </w:pPr>
            <w:r w:rsidRPr="00CB6A26">
              <w:t xml:space="preserve">O </w:t>
            </w:r>
            <w:r w:rsidRPr="00163BF9">
              <w:rPr>
                <w:smallCaps/>
              </w:rPr>
              <w:t>Poder Concedente</w:t>
            </w:r>
            <w:r w:rsidRPr="00CB6A26">
              <w:t xml:space="preserve"> assumirá esse risco, exceto na medida em que a </w:t>
            </w:r>
            <w:r w:rsidRPr="00163BF9">
              <w:rPr>
                <w:smallCaps/>
              </w:rPr>
              <w:t>Concessionária</w:t>
            </w:r>
            <w:r w:rsidRPr="00CB6A26">
              <w:t xml:space="preserve"> for responsável pela implementação de quaisquer medidas de gestão social ou for causadora direta do impacto. </w:t>
            </w:r>
          </w:p>
          <w:p w14:paraId="3F067CE1" w14:textId="5A585947" w:rsidR="000A2051" w:rsidRPr="00CB6A26" w:rsidRDefault="000A2051" w:rsidP="00F102EA">
            <w:pPr>
              <w:pStyle w:val="B-Tabela"/>
            </w:pPr>
            <w:r w:rsidRPr="00CB6A26">
              <w:t xml:space="preserve">A </w:t>
            </w:r>
            <w:r w:rsidRPr="00163BF9">
              <w:rPr>
                <w:smallCaps/>
              </w:rPr>
              <w:t>Concessionária</w:t>
            </w:r>
            <w:r w:rsidRPr="00CB6A26">
              <w:t xml:space="preserve"> assumirá, ainda, o risco de descumprimento de quaisquer obrigações estabelecidas no </w:t>
            </w:r>
            <w:r w:rsidRPr="00163BF9">
              <w:rPr>
                <w:smallCaps/>
              </w:rPr>
              <w:t>Contrato</w:t>
            </w:r>
            <w:r w:rsidRPr="00CB6A26">
              <w:t>, em especial aquelas descritas nos CADERNOS DE ENCARGOS em relação à utilização e remuneração dos serviços prestados por estas cooperativas.</w:t>
            </w:r>
          </w:p>
        </w:tc>
      </w:tr>
    </w:tbl>
    <w:p w14:paraId="47EF8F56" w14:textId="77777777" w:rsidR="00591C87" w:rsidRPr="00CB6A26" w:rsidRDefault="00591C87" w:rsidP="00EE68F0">
      <w:pPr>
        <w:pStyle w:val="a-texto"/>
        <w:rPr>
          <w:b/>
          <w:bCs/>
          <w:iCs/>
        </w:rPr>
      </w:pPr>
    </w:p>
    <w:tbl>
      <w:tblPr>
        <w:tblStyle w:val="Tabelacomgrade3"/>
        <w:tblW w:w="5003" w:type="pct"/>
        <w:tblInd w:w="0" w:type="dxa"/>
        <w:tblLayout w:type="fixed"/>
        <w:tblLook w:val="01E0" w:firstRow="1" w:lastRow="1" w:firstColumn="1" w:lastColumn="1" w:noHBand="0" w:noVBand="0"/>
      </w:tblPr>
      <w:tblGrid>
        <w:gridCol w:w="1241"/>
        <w:gridCol w:w="714"/>
        <w:gridCol w:w="7"/>
        <w:gridCol w:w="832"/>
        <w:gridCol w:w="7"/>
        <w:gridCol w:w="720"/>
        <w:gridCol w:w="22"/>
        <w:gridCol w:w="5524"/>
      </w:tblGrid>
      <w:tr w:rsidR="00030D53" w:rsidRPr="00DD0C70" w14:paraId="371BD71C" w14:textId="77777777" w:rsidTr="000528FC">
        <w:trPr>
          <w:trHeight w:val="554"/>
          <w:tblHeader/>
        </w:trPr>
        <w:tc>
          <w:tcPr>
            <w:tcW w:w="5000" w:type="pct"/>
            <w:gridSpan w:val="8"/>
            <w:shd w:val="clear" w:color="auto" w:fill="A8D08D" w:themeFill="accent6" w:themeFillTint="99"/>
            <w:vAlign w:val="center"/>
          </w:tcPr>
          <w:p w14:paraId="69993F3C" w14:textId="45B048F3" w:rsidR="00030D53" w:rsidRPr="00DD0C70" w:rsidRDefault="00030D53" w:rsidP="000528FC">
            <w:pPr>
              <w:pStyle w:val="B-Tabela-neg"/>
              <w:ind w:left="283" w:right="283"/>
            </w:pPr>
            <w:r w:rsidRPr="00DD0C70">
              <w:t xml:space="preserve">CATEGORIA DO RISCO: </w:t>
            </w:r>
            <w:r w:rsidR="000528FC" w:rsidRPr="000528FC">
              <w:rPr>
                <w:bCs/>
                <w:iCs w:val="0"/>
              </w:rPr>
              <w:t>RISCO AMBIENTAL</w:t>
            </w:r>
            <w:r w:rsidR="000528FC" w:rsidRPr="000528FC">
              <w:rPr>
                <w:bCs/>
                <w:iCs w:val="0"/>
              </w:rPr>
              <w:br/>
            </w:r>
            <w:r w:rsidR="000528FC" w:rsidRPr="000528FC">
              <w:rPr>
                <w:b w:val="0"/>
                <w:i/>
                <w:iCs w:val="0"/>
              </w:rPr>
              <w:t xml:space="preserve">O risco associado a condições pré-existentes; obtenção de anuências; conformidade com as leis; condições causadas pela execução do </w:t>
            </w:r>
            <w:r w:rsidR="000528FC" w:rsidRPr="00163BF9">
              <w:rPr>
                <w:b w:val="0"/>
                <w:i/>
                <w:iCs w:val="0"/>
                <w:smallCaps/>
              </w:rPr>
              <w:t>Contrato</w:t>
            </w:r>
            <w:r w:rsidR="000528FC" w:rsidRPr="000528FC">
              <w:rPr>
                <w:b w:val="0"/>
                <w:i/>
                <w:iCs w:val="0"/>
              </w:rPr>
              <w:t>; eventos externos; e mudanças climáticas.</w:t>
            </w:r>
          </w:p>
        </w:tc>
      </w:tr>
      <w:tr w:rsidR="00030D53" w:rsidRPr="00CB6A26" w14:paraId="74ACC26D" w14:textId="77777777" w:rsidTr="00D67282">
        <w:trPr>
          <w:trHeight w:val="554"/>
          <w:tblHeader/>
        </w:trPr>
        <w:tc>
          <w:tcPr>
            <w:tcW w:w="684" w:type="pct"/>
            <w:shd w:val="clear" w:color="auto" w:fill="C5E0B3" w:themeFill="accent6" w:themeFillTint="66"/>
            <w:vAlign w:val="center"/>
          </w:tcPr>
          <w:p w14:paraId="42181FBE" w14:textId="77777777" w:rsidR="00030D53" w:rsidRPr="00CB6A26" w:rsidRDefault="00030D53" w:rsidP="00731F63">
            <w:pPr>
              <w:pStyle w:val="B-Tabela-neg"/>
            </w:pPr>
          </w:p>
        </w:tc>
        <w:tc>
          <w:tcPr>
            <w:tcW w:w="1257" w:type="pct"/>
            <w:gridSpan w:val="5"/>
            <w:shd w:val="clear" w:color="auto" w:fill="C5E0B3" w:themeFill="accent6" w:themeFillTint="66"/>
            <w:vAlign w:val="center"/>
          </w:tcPr>
          <w:p w14:paraId="32869C4F" w14:textId="77777777" w:rsidR="00030D53" w:rsidRPr="00CB6A26" w:rsidRDefault="00030D53" w:rsidP="00731F63">
            <w:pPr>
              <w:pStyle w:val="a-texto"/>
              <w:jc w:val="center"/>
              <w:rPr>
                <w:b/>
                <w:iCs/>
              </w:rPr>
            </w:pPr>
            <w:r w:rsidRPr="00CB6A26">
              <w:rPr>
                <w:b/>
                <w:iCs/>
              </w:rPr>
              <w:t>Alocação do risco</w:t>
            </w:r>
          </w:p>
        </w:tc>
        <w:tc>
          <w:tcPr>
            <w:tcW w:w="3058" w:type="pct"/>
            <w:gridSpan w:val="2"/>
            <w:vMerge w:val="restart"/>
            <w:shd w:val="clear" w:color="auto" w:fill="C5E0B3" w:themeFill="accent6" w:themeFillTint="66"/>
            <w:vAlign w:val="center"/>
          </w:tcPr>
          <w:p w14:paraId="712745D5" w14:textId="77777777" w:rsidR="00030D53" w:rsidRPr="00CB6A26" w:rsidRDefault="00030D53" w:rsidP="00731F63">
            <w:pPr>
              <w:pStyle w:val="a-texto"/>
              <w:jc w:val="center"/>
              <w:rPr>
                <w:b/>
                <w:iCs/>
              </w:rPr>
            </w:pPr>
            <w:r w:rsidRPr="00CB6A26">
              <w:rPr>
                <w:b/>
                <w:iCs/>
              </w:rPr>
              <w:t>Momento da Identificação</w:t>
            </w:r>
          </w:p>
          <w:p w14:paraId="0AAEF2FE"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623CD95D" w14:textId="77777777" w:rsidTr="00E92E0D">
        <w:trPr>
          <w:trHeight w:val="593"/>
          <w:tblHeader/>
        </w:trPr>
        <w:tc>
          <w:tcPr>
            <w:tcW w:w="684" w:type="pct"/>
            <w:shd w:val="clear" w:color="auto" w:fill="C5E0B3" w:themeFill="accent6" w:themeFillTint="66"/>
            <w:vAlign w:val="center"/>
          </w:tcPr>
          <w:p w14:paraId="22ABCCBB" w14:textId="70A2D9D8" w:rsidR="00030D53" w:rsidRPr="00CB6A26" w:rsidRDefault="00BE74BC" w:rsidP="00731F63">
            <w:pPr>
              <w:pStyle w:val="B-Tabela-neg"/>
            </w:pPr>
            <w:proofErr w:type="spellStart"/>
            <w:r>
              <w:t>Subcat</w:t>
            </w:r>
            <w:proofErr w:type="spellEnd"/>
            <w:r>
              <w:t>.</w:t>
            </w:r>
          </w:p>
        </w:tc>
        <w:tc>
          <w:tcPr>
            <w:tcW w:w="398" w:type="pct"/>
            <w:gridSpan w:val="2"/>
            <w:shd w:val="clear" w:color="auto" w:fill="C5E0B3" w:themeFill="accent6" w:themeFillTint="66"/>
            <w:vAlign w:val="center"/>
          </w:tcPr>
          <w:p w14:paraId="33D9E299"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9" w:type="pct"/>
            <w:shd w:val="clear" w:color="auto" w:fill="C5E0B3" w:themeFill="accent6" w:themeFillTint="66"/>
            <w:vAlign w:val="center"/>
          </w:tcPr>
          <w:p w14:paraId="48D6D80E" w14:textId="77777777" w:rsidR="00030D53" w:rsidRPr="00CB6A26" w:rsidRDefault="00030D53" w:rsidP="00731F63">
            <w:pPr>
              <w:pStyle w:val="a-texto"/>
              <w:ind w:left="-113" w:right="-113"/>
              <w:jc w:val="center"/>
              <w:rPr>
                <w:b/>
                <w:iCs/>
              </w:rPr>
            </w:pPr>
            <w:r w:rsidRPr="00CB6A26">
              <w:rPr>
                <w:b/>
                <w:iCs/>
              </w:rPr>
              <w:t>Comp</w:t>
            </w:r>
            <w:r>
              <w:rPr>
                <w:b/>
                <w:iCs/>
              </w:rPr>
              <w:t>.</w:t>
            </w:r>
          </w:p>
        </w:tc>
        <w:tc>
          <w:tcPr>
            <w:tcW w:w="401" w:type="pct"/>
            <w:gridSpan w:val="2"/>
            <w:shd w:val="clear" w:color="auto" w:fill="C5E0B3" w:themeFill="accent6" w:themeFillTint="66"/>
            <w:vAlign w:val="center"/>
          </w:tcPr>
          <w:p w14:paraId="752B6E12" w14:textId="77777777" w:rsidR="00030D53" w:rsidRPr="00CB6A26" w:rsidRDefault="00030D53" w:rsidP="00731F63">
            <w:pPr>
              <w:pStyle w:val="a-texto"/>
              <w:ind w:left="-113" w:right="-113"/>
              <w:jc w:val="center"/>
              <w:rPr>
                <w:b/>
                <w:iCs/>
              </w:rPr>
            </w:pPr>
            <w:r w:rsidRPr="00CB6A26">
              <w:rPr>
                <w:b/>
                <w:iCs/>
              </w:rPr>
              <w:t>Priv</w:t>
            </w:r>
            <w:r>
              <w:rPr>
                <w:b/>
                <w:iCs/>
              </w:rPr>
              <w:t>.</w:t>
            </w:r>
          </w:p>
        </w:tc>
        <w:tc>
          <w:tcPr>
            <w:tcW w:w="3058" w:type="pct"/>
            <w:gridSpan w:val="2"/>
            <w:vMerge/>
            <w:shd w:val="clear" w:color="auto" w:fill="C5E0B3" w:themeFill="accent6" w:themeFillTint="66"/>
            <w:vAlign w:val="center"/>
          </w:tcPr>
          <w:p w14:paraId="1E2A9257" w14:textId="77777777" w:rsidR="00030D53" w:rsidRPr="00CB6A26" w:rsidRDefault="00030D53" w:rsidP="00731F63">
            <w:pPr>
              <w:pStyle w:val="a-texto"/>
              <w:jc w:val="center"/>
              <w:rPr>
                <w:iCs/>
              </w:rPr>
            </w:pPr>
          </w:p>
        </w:tc>
      </w:tr>
      <w:tr w:rsidR="006620B4" w:rsidRPr="00CB6A26" w14:paraId="4FE09719" w14:textId="77777777" w:rsidTr="003B51AD">
        <w:tblPrEx>
          <w:tblLook w:val="04A0" w:firstRow="1" w:lastRow="0" w:firstColumn="1" w:lastColumn="0" w:noHBand="0" w:noVBand="1"/>
        </w:tblPrEx>
        <w:trPr>
          <w:cantSplit/>
          <w:trHeight w:val="2071"/>
        </w:trPr>
        <w:tc>
          <w:tcPr>
            <w:tcW w:w="684" w:type="pct"/>
            <w:textDirection w:val="btLr"/>
            <w:vAlign w:val="center"/>
            <w:hideMark/>
          </w:tcPr>
          <w:p w14:paraId="53F5DBB3" w14:textId="3AB8DE54" w:rsidR="002C4447" w:rsidRPr="00CB6A26" w:rsidRDefault="002C4447" w:rsidP="003E39C1">
            <w:pPr>
              <w:pStyle w:val="a-texto"/>
              <w:ind w:left="113" w:right="113"/>
              <w:jc w:val="center"/>
              <w:rPr>
                <w:b/>
                <w:bCs/>
                <w:iCs/>
              </w:rPr>
            </w:pPr>
            <w:r w:rsidRPr="00CB6A26">
              <w:rPr>
                <w:b/>
                <w:bCs/>
                <w:iCs/>
              </w:rPr>
              <w:t xml:space="preserve">Condições </w:t>
            </w:r>
            <w:r w:rsidR="003B51AD">
              <w:rPr>
                <w:b/>
                <w:bCs/>
                <w:iCs/>
              </w:rPr>
              <w:br/>
            </w:r>
            <w:r w:rsidRPr="00CB6A26">
              <w:rPr>
                <w:b/>
                <w:bCs/>
                <w:iCs/>
              </w:rPr>
              <w:t>pré-existentes</w:t>
            </w:r>
          </w:p>
        </w:tc>
        <w:tc>
          <w:tcPr>
            <w:tcW w:w="394" w:type="pct"/>
            <w:vAlign w:val="center"/>
            <w:hideMark/>
          </w:tcPr>
          <w:p w14:paraId="19FA5771" w14:textId="605CF838" w:rsidR="002C4447" w:rsidRPr="00CB6A26" w:rsidRDefault="002C4447" w:rsidP="003E39C1">
            <w:pPr>
              <w:pStyle w:val="a-texto"/>
              <w:jc w:val="center"/>
              <w:rPr>
                <w:iCs/>
              </w:rPr>
            </w:pPr>
          </w:p>
        </w:tc>
        <w:tc>
          <w:tcPr>
            <w:tcW w:w="463" w:type="pct"/>
            <w:gridSpan w:val="2"/>
            <w:vAlign w:val="center"/>
            <w:hideMark/>
          </w:tcPr>
          <w:p w14:paraId="33F955BB" w14:textId="69AB5FC5" w:rsidR="002C4447" w:rsidRPr="00CB6A26" w:rsidRDefault="002C4447" w:rsidP="003E39C1">
            <w:pPr>
              <w:pStyle w:val="a-texto"/>
              <w:jc w:val="center"/>
              <w:rPr>
                <w:iCs/>
              </w:rPr>
            </w:pPr>
          </w:p>
        </w:tc>
        <w:tc>
          <w:tcPr>
            <w:tcW w:w="401" w:type="pct"/>
            <w:gridSpan w:val="2"/>
            <w:vAlign w:val="center"/>
            <w:hideMark/>
          </w:tcPr>
          <w:p w14:paraId="7F5AABF0" w14:textId="77777777" w:rsidR="002C4447" w:rsidRPr="00CB6A26" w:rsidRDefault="002C4447" w:rsidP="003E39C1">
            <w:pPr>
              <w:pStyle w:val="a-texto"/>
              <w:jc w:val="center"/>
              <w:rPr>
                <w:iCs/>
              </w:rPr>
            </w:pPr>
            <w:r w:rsidRPr="00CB6A26">
              <w:rPr>
                <w:iCs/>
              </w:rPr>
              <w:t></w:t>
            </w:r>
          </w:p>
        </w:tc>
        <w:tc>
          <w:tcPr>
            <w:tcW w:w="3058" w:type="pct"/>
            <w:gridSpan w:val="2"/>
            <w:vAlign w:val="center"/>
            <w:hideMark/>
          </w:tcPr>
          <w:p w14:paraId="5483218E" w14:textId="5A349562" w:rsidR="002C4447" w:rsidRPr="00CB6A26" w:rsidRDefault="002C4447" w:rsidP="003E39C1">
            <w:pPr>
              <w:pStyle w:val="B-Tabela"/>
            </w:pPr>
            <w:r w:rsidRPr="00CB6A26">
              <w:t xml:space="preserve">A responsabilidade será da </w:t>
            </w:r>
            <w:r w:rsidRPr="00163BF9">
              <w:rPr>
                <w:smallCaps/>
              </w:rPr>
              <w:t>Concessionária</w:t>
            </w:r>
            <w:r w:rsidRPr="00CB6A26">
              <w:t>.</w:t>
            </w:r>
            <w:r w:rsidRPr="00CB6A26">
              <w:br/>
              <w:t xml:space="preserve">Há que se considerar que a </w:t>
            </w:r>
            <w:r w:rsidRPr="00163BF9">
              <w:rPr>
                <w:smallCaps/>
              </w:rPr>
              <w:t>Licitante</w:t>
            </w:r>
            <w:r w:rsidRPr="00CB6A26">
              <w:t xml:space="preserve"> deve declarar ter efetuado visita técnica ao local, ou ter assumido o risco de não </w:t>
            </w:r>
            <w:r w:rsidR="006B7F35" w:rsidRPr="00CB6A26">
              <w:t>o fazer</w:t>
            </w:r>
            <w:r w:rsidRPr="00CB6A26">
              <w:t xml:space="preserve">, nos termos do </w:t>
            </w:r>
            <w:r w:rsidRPr="00163BF9">
              <w:rPr>
                <w:smallCaps/>
              </w:rPr>
              <w:t>Edital</w:t>
            </w:r>
            <w:r w:rsidRPr="00CB6A26">
              <w:t>.</w:t>
            </w:r>
          </w:p>
        </w:tc>
      </w:tr>
      <w:tr w:rsidR="002C4447" w:rsidRPr="00CB6A26" w14:paraId="2BA5A657" w14:textId="77777777" w:rsidTr="003B51AD">
        <w:tblPrEx>
          <w:tblLook w:val="04A0" w:firstRow="1" w:lastRow="0" w:firstColumn="1" w:lastColumn="0" w:noHBand="0" w:noVBand="1"/>
        </w:tblPrEx>
        <w:trPr>
          <w:cantSplit/>
          <w:trHeight w:val="3624"/>
        </w:trPr>
        <w:tc>
          <w:tcPr>
            <w:tcW w:w="684" w:type="pct"/>
            <w:shd w:val="clear" w:color="auto" w:fill="E2EFD9" w:themeFill="accent6" w:themeFillTint="33"/>
            <w:textDirection w:val="btLr"/>
            <w:vAlign w:val="center"/>
            <w:hideMark/>
          </w:tcPr>
          <w:p w14:paraId="761179C3" w14:textId="0A65CC7E" w:rsidR="002C4447" w:rsidRPr="00CB6A26" w:rsidRDefault="002C4447" w:rsidP="003E39C1">
            <w:pPr>
              <w:pStyle w:val="a-texto"/>
              <w:ind w:left="113" w:right="113"/>
              <w:jc w:val="center"/>
              <w:rPr>
                <w:b/>
                <w:bCs/>
                <w:iCs/>
              </w:rPr>
            </w:pPr>
            <w:r w:rsidRPr="00CB6A26">
              <w:rPr>
                <w:b/>
                <w:bCs/>
                <w:iCs/>
              </w:rPr>
              <w:lastRenderedPageBreak/>
              <w:t xml:space="preserve">Obtenção de </w:t>
            </w:r>
            <w:r w:rsidR="003E21C1">
              <w:rPr>
                <w:b/>
                <w:bCs/>
                <w:iCs/>
              </w:rPr>
              <w:br/>
            </w:r>
            <w:r w:rsidRPr="00CB6A26">
              <w:rPr>
                <w:b/>
                <w:bCs/>
                <w:iCs/>
              </w:rPr>
              <w:t>anuências ambientais</w:t>
            </w:r>
          </w:p>
        </w:tc>
        <w:tc>
          <w:tcPr>
            <w:tcW w:w="394" w:type="pct"/>
            <w:shd w:val="clear" w:color="auto" w:fill="E2EFD9" w:themeFill="accent6" w:themeFillTint="33"/>
            <w:vAlign w:val="center"/>
            <w:hideMark/>
          </w:tcPr>
          <w:p w14:paraId="17792C52" w14:textId="6E860A31" w:rsidR="002C4447" w:rsidRPr="00CB6A26" w:rsidRDefault="002C4447" w:rsidP="003E39C1">
            <w:pPr>
              <w:pStyle w:val="a-texto"/>
              <w:jc w:val="center"/>
              <w:rPr>
                <w:iCs/>
              </w:rPr>
            </w:pPr>
          </w:p>
        </w:tc>
        <w:tc>
          <w:tcPr>
            <w:tcW w:w="463" w:type="pct"/>
            <w:gridSpan w:val="2"/>
            <w:shd w:val="clear" w:color="auto" w:fill="E2EFD9" w:themeFill="accent6" w:themeFillTint="33"/>
            <w:vAlign w:val="center"/>
            <w:hideMark/>
          </w:tcPr>
          <w:p w14:paraId="1EA610A5" w14:textId="2741DCC8" w:rsidR="002C4447" w:rsidRPr="00CB6A26" w:rsidRDefault="002C4447" w:rsidP="003E39C1">
            <w:pPr>
              <w:pStyle w:val="a-texto"/>
              <w:jc w:val="center"/>
              <w:rPr>
                <w:iCs/>
              </w:rPr>
            </w:pPr>
          </w:p>
        </w:tc>
        <w:tc>
          <w:tcPr>
            <w:tcW w:w="401" w:type="pct"/>
            <w:gridSpan w:val="2"/>
            <w:shd w:val="clear" w:color="auto" w:fill="E2EFD9" w:themeFill="accent6" w:themeFillTint="33"/>
            <w:vAlign w:val="center"/>
            <w:hideMark/>
          </w:tcPr>
          <w:p w14:paraId="63D94F06" w14:textId="77777777" w:rsidR="002C4447" w:rsidRPr="00CB6A26" w:rsidRDefault="002C4447" w:rsidP="003E39C1">
            <w:pPr>
              <w:pStyle w:val="a-texto"/>
              <w:jc w:val="center"/>
              <w:rPr>
                <w:iCs/>
              </w:rPr>
            </w:pPr>
            <w:r w:rsidRPr="00CB6A26">
              <w:rPr>
                <w:iCs/>
              </w:rPr>
              <w:t></w:t>
            </w:r>
          </w:p>
        </w:tc>
        <w:tc>
          <w:tcPr>
            <w:tcW w:w="3058" w:type="pct"/>
            <w:gridSpan w:val="2"/>
            <w:shd w:val="clear" w:color="auto" w:fill="E2EFD9" w:themeFill="accent6" w:themeFillTint="33"/>
            <w:vAlign w:val="center"/>
            <w:hideMark/>
          </w:tcPr>
          <w:p w14:paraId="027B59E8" w14:textId="77777777" w:rsidR="001B7E61" w:rsidRDefault="002C4447" w:rsidP="003E39C1">
            <w:pPr>
              <w:pStyle w:val="B-Tabela"/>
            </w:pPr>
            <w:r w:rsidRPr="00CB6A26">
              <w:rPr>
                <w:bCs/>
              </w:rPr>
              <w:t xml:space="preserve">A </w:t>
            </w:r>
            <w:r w:rsidRPr="00163BF9">
              <w:rPr>
                <w:bCs/>
                <w:smallCaps/>
              </w:rPr>
              <w:t>Concessionária</w:t>
            </w:r>
            <w:r w:rsidRPr="00CB6A26">
              <w:rPr>
                <w:bCs/>
              </w:rPr>
              <w:t xml:space="preserve"> assume</w:t>
            </w:r>
            <w:r w:rsidRPr="00CB6A26">
              <w:rPr>
                <w:b/>
                <w:bCs/>
              </w:rPr>
              <w:t xml:space="preserve"> </w:t>
            </w:r>
            <w:r w:rsidRPr="00CB6A26">
              <w:t xml:space="preserve">os riscos relacionados à obtenção de licenças ambientais detalhadas ou autorizações relacionadas com o objeto do </w:t>
            </w:r>
            <w:r w:rsidRPr="00163BF9">
              <w:rPr>
                <w:smallCaps/>
              </w:rPr>
              <w:t>Edital</w:t>
            </w:r>
            <w:r w:rsidRPr="00CB6A26">
              <w:t xml:space="preserve">. A responsabilidade para obter quaisquer licenças relativas às obras ou ao método de trabalho é da </w:t>
            </w:r>
            <w:r w:rsidRPr="00163BF9">
              <w:rPr>
                <w:smallCaps/>
              </w:rPr>
              <w:t>Concessionária</w:t>
            </w:r>
            <w:r w:rsidRPr="00CB6A26">
              <w:t>.</w:t>
            </w:r>
          </w:p>
          <w:p w14:paraId="22B98527" w14:textId="73800A8D" w:rsidR="002C4447" w:rsidRPr="00CB6A26" w:rsidRDefault="002C4447" w:rsidP="003E39C1">
            <w:pPr>
              <w:pStyle w:val="B-Tabela"/>
            </w:pPr>
            <w:r w:rsidRPr="00CB6A26">
              <w:t xml:space="preserve">O </w:t>
            </w:r>
            <w:r w:rsidRPr="00163BF9">
              <w:rPr>
                <w:smallCaps/>
              </w:rPr>
              <w:t>Poder Concedente</w:t>
            </w:r>
            <w:r w:rsidRPr="00CB6A26">
              <w:t xml:space="preserve"> deverá auxiliar a </w:t>
            </w:r>
            <w:r w:rsidRPr="00163BF9">
              <w:rPr>
                <w:smallCaps/>
              </w:rPr>
              <w:t>Concessionária</w:t>
            </w:r>
            <w:r w:rsidRPr="00CB6A26">
              <w:t xml:space="preserve"> na tarefa – caso se verifique a necessidade deste atuar diretamente na obtenção das </w:t>
            </w:r>
            <w:r w:rsidRPr="00CB6A26">
              <w:rPr>
                <w:strike/>
              </w:rPr>
              <w:t>mesmas</w:t>
            </w:r>
            <w:r w:rsidRPr="00CB6A26">
              <w:t xml:space="preserve"> e sua atuação poderá ser eventualmente objeto de reequilíbrio econômico-financeiro em favor do </w:t>
            </w:r>
            <w:r w:rsidRPr="00163BF9">
              <w:rPr>
                <w:smallCaps/>
              </w:rPr>
              <w:t>Poder Concedente</w:t>
            </w:r>
            <w:r w:rsidRPr="00CB6A26">
              <w:t>.</w:t>
            </w:r>
          </w:p>
        </w:tc>
      </w:tr>
      <w:tr w:rsidR="006620B4" w:rsidRPr="00CB6A26" w14:paraId="76B4C12A" w14:textId="77777777" w:rsidTr="003B51AD">
        <w:tblPrEx>
          <w:tblLook w:val="04A0" w:firstRow="1" w:lastRow="0" w:firstColumn="1" w:lastColumn="0" w:noHBand="0" w:noVBand="1"/>
        </w:tblPrEx>
        <w:trPr>
          <w:cantSplit/>
          <w:trHeight w:val="3369"/>
        </w:trPr>
        <w:tc>
          <w:tcPr>
            <w:tcW w:w="684" w:type="pct"/>
            <w:textDirection w:val="btLr"/>
            <w:vAlign w:val="center"/>
            <w:hideMark/>
          </w:tcPr>
          <w:p w14:paraId="0CEB33C5" w14:textId="63F96AD5" w:rsidR="002C4447" w:rsidRPr="00CB6A26" w:rsidRDefault="002C4447" w:rsidP="003E39C1">
            <w:pPr>
              <w:pStyle w:val="a-texto"/>
              <w:ind w:left="113" w:right="113"/>
              <w:jc w:val="center"/>
              <w:rPr>
                <w:b/>
                <w:bCs/>
                <w:iCs/>
              </w:rPr>
            </w:pPr>
            <w:r w:rsidRPr="00CB6A26">
              <w:rPr>
                <w:b/>
                <w:bCs/>
                <w:iCs/>
              </w:rPr>
              <w:t>Conformidade com a legislação e anuências ambientais</w:t>
            </w:r>
          </w:p>
        </w:tc>
        <w:tc>
          <w:tcPr>
            <w:tcW w:w="394" w:type="pct"/>
            <w:vAlign w:val="center"/>
            <w:hideMark/>
          </w:tcPr>
          <w:p w14:paraId="362DD014" w14:textId="24BFBC8D" w:rsidR="002C4447" w:rsidRPr="00CB6A26" w:rsidRDefault="002C4447" w:rsidP="003E39C1">
            <w:pPr>
              <w:pStyle w:val="a-texto"/>
              <w:jc w:val="center"/>
              <w:rPr>
                <w:iCs/>
              </w:rPr>
            </w:pPr>
          </w:p>
        </w:tc>
        <w:tc>
          <w:tcPr>
            <w:tcW w:w="463" w:type="pct"/>
            <w:gridSpan w:val="2"/>
            <w:vAlign w:val="center"/>
            <w:hideMark/>
          </w:tcPr>
          <w:p w14:paraId="16945BFF" w14:textId="6AB1232B" w:rsidR="002C4447" w:rsidRPr="00CB6A26" w:rsidRDefault="002C4447" w:rsidP="003E39C1">
            <w:pPr>
              <w:pStyle w:val="a-texto"/>
              <w:jc w:val="center"/>
              <w:rPr>
                <w:iCs/>
              </w:rPr>
            </w:pPr>
          </w:p>
        </w:tc>
        <w:tc>
          <w:tcPr>
            <w:tcW w:w="401" w:type="pct"/>
            <w:gridSpan w:val="2"/>
            <w:vAlign w:val="center"/>
            <w:hideMark/>
          </w:tcPr>
          <w:p w14:paraId="5499F91D" w14:textId="77777777" w:rsidR="002C4447" w:rsidRPr="00CB6A26" w:rsidRDefault="002C4447" w:rsidP="003E39C1">
            <w:pPr>
              <w:pStyle w:val="a-texto"/>
              <w:jc w:val="center"/>
              <w:rPr>
                <w:iCs/>
              </w:rPr>
            </w:pPr>
            <w:r w:rsidRPr="00CB6A26">
              <w:rPr>
                <w:iCs/>
              </w:rPr>
              <w:t></w:t>
            </w:r>
          </w:p>
        </w:tc>
        <w:tc>
          <w:tcPr>
            <w:tcW w:w="3058" w:type="pct"/>
            <w:gridSpan w:val="2"/>
            <w:vAlign w:val="center"/>
            <w:hideMark/>
          </w:tcPr>
          <w:p w14:paraId="31F69F35" w14:textId="7DAE50DD" w:rsidR="002C4447" w:rsidRPr="00CB6A26" w:rsidRDefault="002C4447" w:rsidP="003E39C1">
            <w:pPr>
              <w:pStyle w:val="B-Tabela"/>
            </w:pPr>
            <w:r w:rsidRPr="00CB6A26">
              <w:t xml:space="preserve">A </w:t>
            </w:r>
            <w:r w:rsidRPr="00163BF9">
              <w:rPr>
                <w:smallCaps/>
              </w:rPr>
              <w:t>Concessionária</w:t>
            </w:r>
            <w:r w:rsidRPr="00CB6A26">
              <w:t xml:space="preserve"> assume o risco, pois deve inelutavelmente cumprir todas as licenças ambientais, alvarás detalhados e autorizações ambientais exigidos para o projeto, bem como as leis ambientais aplicáveis.</w:t>
            </w:r>
          </w:p>
        </w:tc>
      </w:tr>
      <w:tr w:rsidR="002C4447" w:rsidRPr="00CB6A26" w14:paraId="2A7DA1C9" w14:textId="77777777" w:rsidTr="003B51AD">
        <w:tblPrEx>
          <w:tblLook w:val="04A0" w:firstRow="1" w:lastRow="0" w:firstColumn="1" w:lastColumn="0" w:noHBand="0" w:noVBand="1"/>
        </w:tblPrEx>
        <w:trPr>
          <w:cantSplit/>
          <w:trHeight w:val="1572"/>
        </w:trPr>
        <w:tc>
          <w:tcPr>
            <w:tcW w:w="684" w:type="pct"/>
            <w:shd w:val="clear" w:color="auto" w:fill="E2EFD9" w:themeFill="accent6" w:themeFillTint="33"/>
            <w:textDirection w:val="btLr"/>
            <w:vAlign w:val="center"/>
          </w:tcPr>
          <w:p w14:paraId="0F635A60" w14:textId="77777777" w:rsidR="002C4447" w:rsidRPr="00CB6A26" w:rsidRDefault="002C4447" w:rsidP="003E39C1">
            <w:pPr>
              <w:pStyle w:val="a-texto"/>
              <w:ind w:left="113" w:right="113"/>
              <w:jc w:val="center"/>
              <w:rPr>
                <w:b/>
                <w:bCs/>
                <w:iCs/>
              </w:rPr>
            </w:pPr>
            <w:r w:rsidRPr="00CB6A26">
              <w:rPr>
                <w:b/>
                <w:bCs/>
                <w:iCs/>
              </w:rPr>
              <w:t>Evento de mudança climática</w:t>
            </w:r>
          </w:p>
        </w:tc>
        <w:tc>
          <w:tcPr>
            <w:tcW w:w="394" w:type="pct"/>
            <w:shd w:val="clear" w:color="auto" w:fill="E2EFD9" w:themeFill="accent6" w:themeFillTint="33"/>
            <w:vAlign w:val="center"/>
          </w:tcPr>
          <w:p w14:paraId="718EE0ED" w14:textId="289F206F" w:rsidR="002C4447" w:rsidRPr="00CB6A26" w:rsidRDefault="002C4447" w:rsidP="003E39C1">
            <w:pPr>
              <w:pStyle w:val="a-texto"/>
              <w:jc w:val="center"/>
              <w:rPr>
                <w:iCs/>
              </w:rPr>
            </w:pPr>
          </w:p>
        </w:tc>
        <w:tc>
          <w:tcPr>
            <w:tcW w:w="463" w:type="pct"/>
            <w:gridSpan w:val="2"/>
            <w:shd w:val="clear" w:color="auto" w:fill="E2EFD9" w:themeFill="accent6" w:themeFillTint="33"/>
            <w:vAlign w:val="center"/>
          </w:tcPr>
          <w:p w14:paraId="1157CBF4" w14:textId="77777777" w:rsidR="002C4447" w:rsidRPr="00CB6A26" w:rsidRDefault="002C4447" w:rsidP="003E39C1">
            <w:pPr>
              <w:pStyle w:val="a-texto"/>
              <w:jc w:val="center"/>
              <w:rPr>
                <w:iCs/>
              </w:rPr>
            </w:pPr>
            <w:r w:rsidRPr="00CB6A26">
              <w:rPr>
                <w:iCs/>
              </w:rPr>
              <w:t></w:t>
            </w:r>
          </w:p>
        </w:tc>
        <w:tc>
          <w:tcPr>
            <w:tcW w:w="401" w:type="pct"/>
            <w:gridSpan w:val="2"/>
            <w:shd w:val="clear" w:color="auto" w:fill="E2EFD9" w:themeFill="accent6" w:themeFillTint="33"/>
            <w:vAlign w:val="center"/>
          </w:tcPr>
          <w:p w14:paraId="7037F9D3" w14:textId="7BAC06CE" w:rsidR="002C4447" w:rsidRPr="00CB6A26" w:rsidRDefault="002C4447" w:rsidP="003E39C1">
            <w:pPr>
              <w:pStyle w:val="a-texto"/>
              <w:jc w:val="center"/>
              <w:rPr>
                <w:iCs/>
              </w:rPr>
            </w:pPr>
          </w:p>
        </w:tc>
        <w:tc>
          <w:tcPr>
            <w:tcW w:w="3058" w:type="pct"/>
            <w:gridSpan w:val="2"/>
            <w:shd w:val="clear" w:color="auto" w:fill="E2EFD9" w:themeFill="accent6" w:themeFillTint="33"/>
            <w:vAlign w:val="center"/>
          </w:tcPr>
          <w:p w14:paraId="2E77F79C" w14:textId="68391BFB" w:rsidR="002C4447" w:rsidRPr="00CB6A26" w:rsidRDefault="002C4447" w:rsidP="003E39C1">
            <w:pPr>
              <w:pStyle w:val="B-Tabela"/>
            </w:pPr>
            <w:r w:rsidRPr="00CB6A26">
              <w:t xml:space="preserve">O conhecimento pela </w:t>
            </w:r>
            <w:r w:rsidRPr="00163BF9">
              <w:rPr>
                <w:smallCaps/>
              </w:rPr>
              <w:t>Concessionária</w:t>
            </w:r>
            <w:r w:rsidRPr="00CB6A26">
              <w:t xml:space="preserve"> das condições climáticas locais é condição necessária para a execução do </w:t>
            </w:r>
            <w:r w:rsidRPr="00163BF9">
              <w:rPr>
                <w:smallCaps/>
              </w:rPr>
              <w:t>Contrato</w:t>
            </w:r>
            <w:r w:rsidRPr="00CB6A26">
              <w:t xml:space="preserve">. Assim, a </w:t>
            </w:r>
            <w:r w:rsidRPr="00163BF9">
              <w:rPr>
                <w:smallCaps/>
              </w:rPr>
              <w:t>Concessionária</w:t>
            </w:r>
            <w:r w:rsidRPr="00CB6A26">
              <w:t xml:space="preserve"> assume o risco pelas habituais condições climáticas locais, ainda que extremamente adversas, como excesso de chuvas no inverno local, ou o clima seco do verão.</w:t>
            </w:r>
            <w:r w:rsidRPr="00CB6A26">
              <w:br/>
              <w:t xml:space="preserve">Caso um evento de mudança climática represente evento que seria impossível prever, este adquire características de força maior, podendo eventualmente ser compartilhado entre as </w:t>
            </w:r>
            <w:r w:rsidR="003E21C1" w:rsidRPr="00163BF9">
              <w:rPr>
                <w:smallCaps/>
              </w:rPr>
              <w:t>partes</w:t>
            </w:r>
            <w:r w:rsidRPr="00CB6A26">
              <w:t>.</w:t>
            </w:r>
          </w:p>
        </w:tc>
      </w:tr>
      <w:tr w:rsidR="002C4447" w:rsidRPr="00CB6A26" w14:paraId="1FE90C3E" w14:textId="77777777" w:rsidTr="003B51AD">
        <w:tblPrEx>
          <w:tblLook w:val="04A0" w:firstRow="1" w:lastRow="0" w:firstColumn="1" w:lastColumn="0" w:noHBand="0" w:noVBand="1"/>
        </w:tblPrEx>
        <w:trPr>
          <w:cantSplit/>
          <w:trHeight w:val="3047"/>
        </w:trPr>
        <w:tc>
          <w:tcPr>
            <w:tcW w:w="684" w:type="pct"/>
            <w:textDirection w:val="btLr"/>
            <w:vAlign w:val="center"/>
            <w:hideMark/>
          </w:tcPr>
          <w:p w14:paraId="3676369E" w14:textId="545622BA" w:rsidR="002C4447" w:rsidRPr="00CB6A26" w:rsidRDefault="002C4447" w:rsidP="003E39C1">
            <w:pPr>
              <w:pStyle w:val="a-texto"/>
              <w:ind w:left="113" w:right="113"/>
              <w:jc w:val="center"/>
              <w:rPr>
                <w:b/>
                <w:bCs/>
                <w:iCs/>
              </w:rPr>
            </w:pPr>
            <w:r w:rsidRPr="00CB6A26">
              <w:rPr>
                <w:b/>
                <w:bCs/>
                <w:iCs/>
              </w:rPr>
              <w:lastRenderedPageBreak/>
              <w:t xml:space="preserve">Condições ambientais causadas pela execução do </w:t>
            </w:r>
            <w:r w:rsidRPr="00163BF9">
              <w:rPr>
                <w:b/>
                <w:bCs/>
                <w:iCs/>
                <w:smallCaps/>
              </w:rPr>
              <w:t>Contrato</w:t>
            </w:r>
          </w:p>
        </w:tc>
        <w:tc>
          <w:tcPr>
            <w:tcW w:w="394" w:type="pct"/>
            <w:vAlign w:val="center"/>
            <w:hideMark/>
          </w:tcPr>
          <w:p w14:paraId="701A1533" w14:textId="118E0DCA" w:rsidR="002C4447" w:rsidRPr="00CB6A26" w:rsidRDefault="002C4447" w:rsidP="003E39C1">
            <w:pPr>
              <w:pStyle w:val="a-texto"/>
              <w:jc w:val="center"/>
              <w:rPr>
                <w:iCs/>
              </w:rPr>
            </w:pPr>
          </w:p>
        </w:tc>
        <w:tc>
          <w:tcPr>
            <w:tcW w:w="463" w:type="pct"/>
            <w:gridSpan w:val="2"/>
            <w:vAlign w:val="center"/>
            <w:hideMark/>
          </w:tcPr>
          <w:p w14:paraId="33AC4282" w14:textId="11B3C917" w:rsidR="002C4447" w:rsidRPr="00CB6A26" w:rsidRDefault="002C4447" w:rsidP="003E39C1">
            <w:pPr>
              <w:pStyle w:val="a-texto"/>
              <w:jc w:val="center"/>
              <w:rPr>
                <w:iCs/>
              </w:rPr>
            </w:pPr>
          </w:p>
        </w:tc>
        <w:tc>
          <w:tcPr>
            <w:tcW w:w="401" w:type="pct"/>
            <w:gridSpan w:val="2"/>
            <w:vAlign w:val="center"/>
            <w:hideMark/>
          </w:tcPr>
          <w:p w14:paraId="72804E2A" w14:textId="77777777" w:rsidR="002C4447" w:rsidRPr="00CB6A26" w:rsidRDefault="002C4447" w:rsidP="003E39C1">
            <w:pPr>
              <w:pStyle w:val="a-texto"/>
              <w:jc w:val="center"/>
              <w:rPr>
                <w:iCs/>
              </w:rPr>
            </w:pPr>
            <w:r w:rsidRPr="00CB6A26">
              <w:rPr>
                <w:iCs/>
              </w:rPr>
              <w:t></w:t>
            </w:r>
          </w:p>
        </w:tc>
        <w:tc>
          <w:tcPr>
            <w:tcW w:w="3058" w:type="pct"/>
            <w:gridSpan w:val="2"/>
            <w:vAlign w:val="center"/>
            <w:hideMark/>
          </w:tcPr>
          <w:p w14:paraId="3F439266" w14:textId="6EAA1B4B" w:rsidR="002C4447" w:rsidRPr="00CB6A26" w:rsidRDefault="002C4447" w:rsidP="003E39C1">
            <w:pPr>
              <w:pStyle w:val="B-Tabela"/>
            </w:pPr>
            <w:r w:rsidRPr="00CB6A26">
              <w:t xml:space="preserve">A </w:t>
            </w:r>
            <w:r w:rsidRPr="00163BF9">
              <w:rPr>
                <w:smallCaps/>
              </w:rPr>
              <w:t>Concessionária</w:t>
            </w:r>
            <w:r w:rsidRPr="00CB6A26">
              <w:t xml:space="preserve"> assume o risco de eventos ambientais causados pela execução do </w:t>
            </w:r>
            <w:r w:rsidRPr="00163BF9">
              <w:rPr>
                <w:smallCaps/>
              </w:rPr>
              <w:t>Contrato</w:t>
            </w:r>
            <w:r w:rsidRPr="00CB6A26">
              <w:t xml:space="preserve"> na medida em que devidos ao seu descumprimento de licenças, leis e obrigações contratuais aplicáveis. </w:t>
            </w:r>
            <w:r w:rsidRPr="00CB6A26">
              <w:br/>
              <w:t>Isso inclui condições que afetam tanto a própria execução como terceiros.</w:t>
            </w:r>
            <w:r w:rsidRPr="00CB6A26">
              <w:br/>
              <w:t xml:space="preserve">A </w:t>
            </w:r>
            <w:r w:rsidRPr="00163BF9">
              <w:rPr>
                <w:smallCaps/>
              </w:rPr>
              <w:t>Concessionária</w:t>
            </w:r>
            <w:r w:rsidRPr="00CB6A26">
              <w:t xml:space="preserve"> deverá disponibilizar todos os documentos correlatos ao </w:t>
            </w:r>
            <w:r w:rsidRPr="00163BF9">
              <w:rPr>
                <w:smallCaps/>
              </w:rPr>
              <w:t>Poder Concedente</w:t>
            </w:r>
            <w:r w:rsidRPr="00CB6A26">
              <w:t>, sem que tal implique em redução de sua responsabilidade.</w:t>
            </w:r>
          </w:p>
        </w:tc>
      </w:tr>
      <w:tr w:rsidR="002C4447" w:rsidRPr="00CB6A26" w14:paraId="152CF3A2" w14:textId="77777777" w:rsidTr="003B51AD">
        <w:tblPrEx>
          <w:tblLook w:val="04A0" w:firstRow="1" w:lastRow="0" w:firstColumn="1" w:lastColumn="0" w:noHBand="0" w:noVBand="1"/>
        </w:tblPrEx>
        <w:trPr>
          <w:cantSplit/>
          <w:trHeight w:val="1853"/>
        </w:trPr>
        <w:tc>
          <w:tcPr>
            <w:tcW w:w="684" w:type="pct"/>
            <w:shd w:val="clear" w:color="auto" w:fill="E2EFD9" w:themeFill="accent6" w:themeFillTint="33"/>
            <w:textDirection w:val="btLr"/>
            <w:vAlign w:val="center"/>
            <w:hideMark/>
          </w:tcPr>
          <w:p w14:paraId="4A876DEE" w14:textId="77777777" w:rsidR="002C4447" w:rsidRPr="00CB6A26" w:rsidRDefault="002C4447" w:rsidP="003E39C1">
            <w:pPr>
              <w:pStyle w:val="a-texto"/>
              <w:ind w:left="113" w:right="113"/>
              <w:jc w:val="center"/>
              <w:rPr>
                <w:b/>
                <w:bCs/>
                <w:iCs/>
              </w:rPr>
            </w:pPr>
            <w:r w:rsidRPr="00CB6A26">
              <w:rPr>
                <w:b/>
                <w:bCs/>
                <w:iCs/>
              </w:rPr>
              <w:t>Condições pré-existentes</w:t>
            </w:r>
          </w:p>
        </w:tc>
        <w:tc>
          <w:tcPr>
            <w:tcW w:w="394" w:type="pct"/>
            <w:shd w:val="clear" w:color="auto" w:fill="E2EFD9" w:themeFill="accent6" w:themeFillTint="33"/>
            <w:vAlign w:val="center"/>
            <w:hideMark/>
          </w:tcPr>
          <w:p w14:paraId="48912145" w14:textId="39362E81" w:rsidR="002C4447" w:rsidRPr="00CB6A26" w:rsidRDefault="002C4447" w:rsidP="003E39C1">
            <w:pPr>
              <w:pStyle w:val="a-texto"/>
              <w:jc w:val="center"/>
              <w:rPr>
                <w:iCs/>
              </w:rPr>
            </w:pPr>
          </w:p>
        </w:tc>
        <w:tc>
          <w:tcPr>
            <w:tcW w:w="463" w:type="pct"/>
            <w:gridSpan w:val="2"/>
            <w:shd w:val="clear" w:color="auto" w:fill="E2EFD9" w:themeFill="accent6" w:themeFillTint="33"/>
            <w:vAlign w:val="center"/>
            <w:hideMark/>
          </w:tcPr>
          <w:p w14:paraId="02B63DCB" w14:textId="6EA2D8B6" w:rsidR="002C4447" w:rsidRPr="00CB6A26" w:rsidRDefault="002C4447" w:rsidP="003E39C1">
            <w:pPr>
              <w:pStyle w:val="a-texto"/>
              <w:jc w:val="center"/>
              <w:rPr>
                <w:iCs/>
              </w:rPr>
            </w:pPr>
          </w:p>
        </w:tc>
        <w:tc>
          <w:tcPr>
            <w:tcW w:w="401" w:type="pct"/>
            <w:gridSpan w:val="2"/>
            <w:shd w:val="clear" w:color="auto" w:fill="E2EFD9" w:themeFill="accent6" w:themeFillTint="33"/>
            <w:vAlign w:val="center"/>
            <w:hideMark/>
          </w:tcPr>
          <w:p w14:paraId="246D538A" w14:textId="77777777" w:rsidR="002C4447" w:rsidRPr="00CB6A26" w:rsidRDefault="002C4447" w:rsidP="003E39C1">
            <w:pPr>
              <w:pStyle w:val="a-texto"/>
              <w:jc w:val="center"/>
              <w:rPr>
                <w:iCs/>
              </w:rPr>
            </w:pPr>
            <w:r w:rsidRPr="00CB6A26">
              <w:rPr>
                <w:iCs/>
              </w:rPr>
              <w:t></w:t>
            </w:r>
          </w:p>
        </w:tc>
        <w:tc>
          <w:tcPr>
            <w:tcW w:w="3058" w:type="pct"/>
            <w:gridSpan w:val="2"/>
            <w:shd w:val="clear" w:color="auto" w:fill="E2EFD9" w:themeFill="accent6" w:themeFillTint="33"/>
            <w:vAlign w:val="center"/>
            <w:hideMark/>
          </w:tcPr>
          <w:p w14:paraId="112A90DB" w14:textId="003C0E70" w:rsidR="002C4447" w:rsidRPr="00CB6A26" w:rsidRDefault="002C4447" w:rsidP="003E39C1">
            <w:pPr>
              <w:pStyle w:val="B-Tabela"/>
            </w:pPr>
            <w:r w:rsidRPr="00CB6A26">
              <w:t xml:space="preserve">A responsabilidade será da </w:t>
            </w:r>
            <w:r w:rsidRPr="00163BF9">
              <w:rPr>
                <w:smallCaps/>
              </w:rPr>
              <w:t>Concessionária</w:t>
            </w:r>
            <w:r w:rsidRPr="00CB6A26">
              <w:t>.</w:t>
            </w:r>
            <w:r w:rsidRPr="00CB6A26">
              <w:br/>
              <w:t xml:space="preserve">Há que se considerar que a </w:t>
            </w:r>
            <w:r w:rsidRPr="00163BF9">
              <w:rPr>
                <w:smallCaps/>
              </w:rPr>
              <w:t>Licitante</w:t>
            </w:r>
            <w:r w:rsidRPr="00CB6A26">
              <w:t xml:space="preserve"> deve declarar ter efetuado visita técnica ao local, ou ter assumido o risco de não </w:t>
            </w:r>
            <w:r w:rsidR="00B53D6F" w:rsidRPr="00CB6A26">
              <w:t>o fazer</w:t>
            </w:r>
            <w:r w:rsidRPr="00CB6A26">
              <w:t xml:space="preserve">, nos termos do </w:t>
            </w:r>
            <w:r w:rsidRPr="00163BF9">
              <w:rPr>
                <w:smallCaps/>
              </w:rPr>
              <w:t>Edital</w:t>
            </w:r>
            <w:r w:rsidRPr="00CB6A26">
              <w:t>.</w:t>
            </w:r>
          </w:p>
        </w:tc>
      </w:tr>
      <w:tr w:rsidR="002C4447" w:rsidRPr="00CB6A26" w14:paraId="03FF9161" w14:textId="77777777" w:rsidTr="006620B4">
        <w:tblPrEx>
          <w:tblLook w:val="04A0" w:firstRow="1" w:lastRow="0" w:firstColumn="1" w:lastColumn="0" w:noHBand="0" w:noVBand="1"/>
        </w:tblPrEx>
        <w:trPr>
          <w:cantSplit/>
          <w:trHeight w:val="3151"/>
        </w:trPr>
        <w:tc>
          <w:tcPr>
            <w:tcW w:w="684" w:type="pct"/>
            <w:textDirection w:val="btLr"/>
            <w:vAlign w:val="center"/>
            <w:hideMark/>
          </w:tcPr>
          <w:p w14:paraId="788B3962" w14:textId="7E62AD20" w:rsidR="002C4447" w:rsidRPr="00CB6A26" w:rsidRDefault="002C4447" w:rsidP="003E39C1">
            <w:pPr>
              <w:pStyle w:val="a-texto"/>
              <w:ind w:left="113" w:right="113"/>
              <w:jc w:val="center"/>
              <w:rPr>
                <w:b/>
                <w:bCs/>
                <w:iCs/>
              </w:rPr>
            </w:pPr>
            <w:r w:rsidRPr="00CB6A26">
              <w:rPr>
                <w:b/>
                <w:bCs/>
                <w:iCs/>
              </w:rPr>
              <w:t xml:space="preserve">Obtenção de </w:t>
            </w:r>
            <w:r w:rsidR="003E21C1">
              <w:rPr>
                <w:b/>
                <w:bCs/>
                <w:iCs/>
              </w:rPr>
              <w:br/>
            </w:r>
            <w:r w:rsidRPr="00CB6A26">
              <w:rPr>
                <w:b/>
                <w:bCs/>
                <w:iCs/>
              </w:rPr>
              <w:t>anuências ambientais</w:t>
            </w:r>
          </w:p>
        </w:tc>
        <w:tc>
          <w:tcPr>
            <w:tcW w:w="394" w:type="pct"/>
            <w:vAlign w:val="center"/>
            <w:hideMark/>
          </w:tcPr>
          <w:p w14:paraId="102552E6" w14:textId="7860B3C0" w:rsidR="002C4447" w:rsidRPr="00CB6A26" w:rsidRDefault="002C4447" w:rsidP="003E39C1">
            <w:pPr>
              <w:pStyle w:val="a-texto"/>
              <w:jc w:val="center"/>
              <w:rPr>
                <w:iCs/>
              </w:rPr>
            </w:pPr>
          </w:p>
        </w:tc>
        <w:tc>
          <w:tcPr>
            <w:tcW w:w="463" w:type="pct"/>
            <w:gridSpan w:val="2"/>
            <w:vAlign w:val="center"/>
            <w:hideMark/>
          </w:tcPr>
          <w:p w14:paraId="02EA036C" w14:textId="30DCD3D9" w:rsidR="002C4447" w:rsidRPr="00CB6A26" w:rsidRDefault="002C4447" w:rsidP="003E39C1">
            <w:pPr>
              <w:pStyle w:val="a-texto"/>
              <w:jc w:val="center"/>
              <w:rPr>
                <w:iCs/>
              </w:rPr>
            </w:pPr>
          </w:p>
        </w:tc>
        <w:tc>
          <w:tcPr>
            <w:tcW w:w="401" w:type="pct"/>
            <w:gridSpan w:val="2"/>
            <w:vAlign w:val="center"/>
            <w:hideMark/>
          </w:tcPr>
          <w:p w14:paraId="6691ECBF" w14:textId="77777777" w:rsidR="002C4447" w:rsidRPr="00CB6A26" w:rsidRDefault="002C4447" w:rsidP="003E39C1">
            <w:pPr>
              <w:pStyle w:val="a-texto"/>
              <w:jc w:val="center"/>
              <w:rPr>
                <w:iCs/>
              </w:rPr>
            </w:pPr>
            <w:r w:rsidRPr="00CB6A26">
              <w:rPr>
                <w:iCs/>
              </w:rPr>
              <w:t></w:t>
            </w:r>
          </w:p>
        </w:tc>
        <w:tc>
          <w:tcPr>
            <w:tcW w:w="3058" w:type="pct"/>
            <w:gridSpan w:val="2"/>
            <w:vAlign w:val="center"/>
            <w:hideMark/>
          </w:tcPr>
          <w:p w14:paraId="0734432B" w14:textId="2AD46563" w:rsidR="002C4447" w:rsidRPr="00CB6A26" w:rsidRDefault="002C4447" w:rsidP="003E39C1">
            <w:pPr>
              <w:pStyle w:val="B-Tabela"/>
            </w:pPr>
            <w:r w:rsidRPr="00CB6A26">
              <w:rPr>
                <w:bCs/>
              </w:rPr>
              <w:t xml:space="preserve">A </w:t>
            </w:r>
            <w:r w:rsidRPr="00163BF9">
              <w:rPr>
                <w:bCs/>
                <w:smallCaps/>
              </w:rPr>
              <w:t>Concessionária</w:t>
            </w:r>
            <w:r w:rsidRPr="00CB6A26">
              <w:rPr>
                <w:bCs/>
              </w:rPr>
              <w:t xml:space="preserve"> assume</w:t>
            </w:r>
            <w:r w:rsidRPr="00CB6A26">
              <w:rPr>
                <w:b/>
                <w:bCs/>
              </w:rPr>
              <w:t xml:space="preserve"> </w:t>
            </w:r>
            <w:r w:rsidRPr="00CB6A26">
              <w:t xml:space="preserve">os riscos relacionados à obtenção de licenças ambientais detalhadas ou autorizações relacionadas com o objeto do </w:t>
            </w:r>
            <w:r w:rsidRPr="00163BF9">
              <w:rPr>
                <w:smallCaps/>
              </w:rPr>
              <w:t>Edital</w:t>
            </w:r>
            <w:r w:rsidRPr="00CB6A26">
              <w:t xml:space="preserve">. A responsabilidade para obter quaisquer licenças relativas às obras ou ao método de trabalho é da </w:t>
            </w:r>
            <w:r w:rsidRPr="00163BF9">
              <w:rPr>
                <w:smallCaps/>
              </w:rPr>
              <w:t>Concessionária</w:t>
            </w:r>
            <w:r w:rsidRPr="00CB6A26">
              <w:t>.</w:t>
            </w:r>
            <w:r w:rsidRPr="00CB6A26">
              <w:br/>
              <w:t xml:space="preserve">O </w:t>
            </w:r>
            <w:r w:rsidRPr="00163BF9">
              <w:rPr>
                <w:smallCaps/>
              </w:rPr>
              <w:t>Poder Concedente</w:t>
            </w:r>
            <w:r w:rsidRPr="00CB6A26">
              <w:t xml:space="preserve"> deverá auxiliar a </w:t>
            </w:r>
            <w:r w:rsidRPr="00163BF9">
              <w:rPr>
                <w:smallCaps/>
              </w:rPr>
              <w:t>Concessionária</w:t>
            </w:r>
            <w:r w:rsidRPr="00CB6A26">
              <w:t xml:space="preserve"> na tarefa – caso se verifique a necessidade deste atuar diretamente na obtenção das </w:t>
            </w:r>
            <w:r w:rsidRPr="00CB6A26">
              <w:rPr>
                <w:strike/>
              </w:rPr>
              <w:t>mesma</w:t>
            </w:r>
            <w:r w:rsidRPr="00CB6A26">
              <w:t xml:space="preserve">s e sua atuação poderá ser eventualmente objeto de reequilíbrio econômico-financeiro em favor do </w:t>
            </w:r>
            <w:r w:rsidRPr="00163BF9">
              <w:rPr>
                <w:smallCaps/>
              </w:rPr>
              <w:t>Consórcio</w:t>
            </w:r>
            <w:r w:rsidRPr="00CB6A26">
              <w:t>.</w:t>
            </w:r>
          </w:p>
        </w:tc>
      </w:tr>
      <w:tr w:rsidR="00E92E0D" w:rsidRPr="00CB6A26" w14:paraId="54FADEE9" w14:textId="77777777" w:rsidTr="00483A8E">
        <w:tblPrEx>
          <w:tblLook w:val="04A0" w:firstRow="1" w:lastRow="0" w:firstColumn="1" w:lastColumn="0" w:noHBand="0" w:noVBand="1"/>
        </w:tblPrEx>
        <w:trPr>
          <w:cantSplit/>
          <w:trHeight w:val="2921"/>
        </w:trPr>
        <w:tc>
          <w:tcPr>
            <w:tcW w:w="684" w:type="pct"/>
            <w:shd w:val="clear" w:color="auto" w:fill="E2EFD9" w:themeFill="accent6" w:themeFillTint="33"/>
            <w:textDirection w:val="btLr"/>
            <w:vAlign w:val="center"/>
            <w:hideMark/>
          </w:tcPr>
          <w:p w14:paraId="34A31D94" w14:textId="3BCD3836" w:rsidR="002C4447" w:rsidRPr="00CB6A26" w:rsidRDefault="002C4447" w:rsidP="003E39C1">
            <w:pPr>
              <w:pStyle w:val="a-texto"/>
              <w:ind w:left="113" w:right="113"/>
              <w:jc w:val="center"/>
              <w:rPr>
                <w:b/>
                <w:bCs/>
                <w:iCs/>
              </w:rPr>
            </w:pPr>
            <w:r w:rsidRPr="00CB6A26">
              <w:rPr>
                <w:b/>
                <w:bCs/>
                <w:iCs/>
              </w:rPr>
              <w:t xml:space="preserve">Conformidade </w:t>
            </w:r>
            <w:r w:rsidR="003E21C1">
              <w:rPr>
                <w:b/>
                <w:bCs/>
                <w:iCs/>
              </w:rPr>
              <w:br/>
            </w:r>
            <w:r w:rsidRPr="00CB6A26">
              <w:rPr>
                <w:b/>
                <w:bCs/>
                <w:iCs/>
              </w:rPr>
              <w:t xml:space="preserve">com a legislação e </w:t>
            </w:r>
            <w:r w:rsidR="003E21C1">
              <w:rPr>
                <w:b/>
                <w:bCs/>
                <w:iCs/>
              </w:rPr>
              <w:br/>
            </w:r>
            <w:r w:rsidRPr="00CB6A26">
              <w:rPr>
                <w:b/>
                <w:bCs/>
                <w:iCs/>
              </w:rPr>
              <w:t>anuências ambientais</w:t>
            </w:r>
          </w:p>
        </w:tc>
        <w:tc>
          <w:tcPr>
            <w:tcW w:w="394" w:type="pct"/>
            <w:shd w:val="clear" w:color="auto" w:fill="E2EFD9" w:themeFill="accent6" w:themeFillTint="33"/>
            <w:vAlign w:val="center"/>
            <w:hideMark/>
          </w:tcPr>
          <w:p w14:paraId="70B287AF" w14:textId="7875A95A" w:rsidR="002C4447" w:rsidRPr="00CB6A26" w:rsidRDefault="002C4447" w:rsidP="003E39C1">
            <w:pPr>
              <w:pStyle w:val="a-texto"/>
              <w:jc w:val="center"/>
              <w:rPr>
                <w:iCs/>
              </w:rPr>
            </w:pPr>
          </w:p>
        </w:tc>
        <w:tc>
          <w:tcPr>
            <w:tcW w:w="467" w:type="pct"/>
            <w:gridSpan w:val="3"/>
            <w:shd w:val="clear" w:color="auto" w:fill="E2EFD9" w:themeFill="accent6" w:themeFillTint="33"/>
            <w:vAlign w:val="center"/>
            <w:hideMark/>
          </w:tcPr>
          <w:p w14:paraId="0C0C4B60" w14:textId="54EED6F5" w:rsidR="002C4447" w:rsidRPr="00CB6A26" w:rsidRDefault="002C4447" w:rsidP="003E39C1">
            <w:pPr>
              <w:pStyle w:val="a-texto"/>
              <w:jc w:val="center"/>
              <w:rPr>
                <w:iCs/>
              </w:rPr>
            </w:pPr>
          </w:p>
        </w:tc>
        <w:tc>
          <w:tcPr>
            <w:tcW w:w="409" w:type="pct"/>
            <w:gridSpan w:val="2"/>
            <w:shd w:val="clear" w:color="auto" w:fill="E2EFD9" w:themeFill="accent6" w:themeFillTint="33"/>
            <w:vAlign w:val="center"/>
            <w:hideMark/>
          </w:tcPr>
          <w:p w14:paraId="4EB44CA9" w14:textId="77777777" w:rsidR="002C4447" w:rsidRPr="00CB6A26" w:rsidRDefault="002C4447" w:rsidP="003E39C1">
            <w:pPr>
              <w:pStyle w:val="a-texto"/>
              <w:jc w:val="center"/>
              <w:rPr>
                <w:iCs/>
              </w:rPr>
            </w:pPr>
            <w:r w:rsidRPr="00CB6A26">
              <w:rPr>
                <w:iCs/>
              </w:rPr>
              <w:t></w:t>
            </w:r>
          </w:p>
        </w:tc>
        <w:tc>
          <w:tcPr>
            <w:tcW w:w="3046" w:type="pct"/>
            <w:shd w:val="clear" w:color="auto" w:fill="E2EFD9" w:themeFill="accent6" w:themeFillTint="33"/>
            <w:vAlign w:val="center"/>
            <w:hideMark/>
          </w:tcPr>
          <w:p w14:paraId="75EDBE5E" w14:textId="3BF699C8" w:rsidR="002C4447" w:rsidRPr="00CB6A26" w:rsidRDefault="002C4447" w:rsidP="003E39C1">
            <w:pPr>
              <w:pStyle w:val="B-Tabela"/>
            </w:pPr>
            <w:r w:rsidRPr="00CB6A26">
              <w:t xml:space="preserve">A </w:t>
            </w:r>
            <w:r w:rsidRPr="00163BF9">
              <w:rPr>
                <w:smallCaps/>
              </w:rPr>
              <w:t>Concessionária</w:t>
            </w:r>
            <w:r w:rsidRPr="00CB6A26">
              <w:t xml:space="preserve"> assume o risco, pois deve inelutavelmente cumprir todas as licenças ambientais, alvarás detalhados e autorizações ambientais exigidos para o projeto, bem como as leis ambientais aplicáveis.</w:t>
            </w:r>
          </w:p>
        </w:tc>
      </w:tr>
      <w:tr w:rsidR="00E92E0D" w:rsidRPr="00CB6A26" w14:paraId="5CDA12F6" w14:textId="77777777" w:rsidTr="00483A8E">
        <w:tblPrEx>
          <w:tblLook w:val="04A0" w:firstRow="1" w:lastRow="0" w:firstColumn="1" w:lastColumn="0" w:noHBand="0" w:noVBand="1"/>
        </w:tblPrEx>
        <w:trPr>
          <w:cantSplit/>
          <w:trHeight w:val="3260"/>
        </w:trPr>
        <w:tc>
          <w:tcPr>
            <w:tcW w:w="684" w:type="pct"/>
            <w:textDirection w:val="btLr"/>
            <w:vAlign w:val="center"/>
            <w:hideMark/>
          </w:tcPr>
          <w:p w14:paraId="37467C3E" w14:textId="4AF25691" w:rsidR="002C4447" w:rsidRPr="00CB6A26" w:rsidRDefault="002C4447" w:rsidP="003E39C1">
            <w:pPr>
              <w:pStyle w:val="a-texto"/>
              <w:ind w:left="113" w:right="113"/>
              <w:jc w:val="center"/>
              <w:rPr>
                <w:b/>
                <w:bCs/>
                <w:iCs/>
              </w:rPr>
            </w:pPr>
            <w:r w:rsidRPr="00CB6A26">
              <w:rPr>
                <w:b/>
                <w:bCs/>
                <w:iCs/>
              </w:rPr>
              <w:lastRenderedPageBreak/>
              <w:t xml:space="preserve">Condições ambientais causadas pela </w:t>
            </w:r>
            <w:r w:rsidR="003E21C1">
              <w:rPr>
                <w:b/>
                <w:bCs/>
                <w:iCs/>
              </w:rPr>
              <w:br/>
            </w:r>
            <w:r w:rsidRPr="00CB6A26">
              <w:rPr>
                <w:b/>
                <w:bCs/>
                <w:iCs/>
              </w:rPr>
              <w:t xml:space="preserve">execução do </w:t>
            </w:r>
            <w:r w:rsidRPr="00163BF9">
              <w:rPr>
                <w:b/>
                <w:bCs/>
                <w:iCs/>
                <w:smallCaps/>
              </w:rPr>
              <w:t>Contrato</w:t>
            </w:r>
          </w:p>
        </w:tc>
        <w:tc>
          <w:tcPr>
            <w:tcW w:w="394" w:type="pct"/>
            <w:vAlign w:val="center"/>
            <w:hideMark/>
          </w:tcPr>
          <w:p w14:paraId="26192A12" w14:textId="69B9592E" w:rsidR="002C4447" w:rsidRPr="00CB6A26" w:rsidRDefault="002C4447" w:rsidP="003E39C1">
            <w:pPr>
              <w:pStyle w:val="a-texto"/>
              <w:jc w:val="center"/>
              <w:rPr>
                <w:iCs/>
              </w:rPr>
            </w:pPr>
          </w:p>
        </w:tc>
        <w:tc>
          <w:tcPr>
            <w:tcW w:w="467" w:type="pct"/>
            <w:gridSpan w:val="3"/>
            <w:vAlign w:val="center"/>
            <w:hideMark/>
          </w:tcPr>
          <w:p w14:paraId="2E6FBC52" w14:textId="069F344C" w:rsidR="002C4447" w:rsidRPr="00CB6A26" w:rsidRDefault="002C4447" w:rsidP="003E39C1">
            <w:pPr>
              <w:pStyle w:val="a-texto"/>
              <w:jc w:val="center"/>
              <w:rPr>
                <w:iCs/>
              </w:rPr>
            </w:pPr>
          </w:p>
        </w:tc>
        <w:tc>
          <w:tcPr>
            <w:tcW w:w="409" w:type="pct"/>
            <w:gridSpan w:val="2"/>
            <w:vAlign w:val="center"/>
            <w:hideMark/>
          </w:tcPr>
          <w:p w14:paraId="0F987015" w14:textId="77777777" w:rsidR="002C4447" w:rsidRPr="00CB6A26" w:rsidRDefault="002C4447" w:rsidP="003E39C1">
            <w:pPr>
              <w:pStyle w:val="a-texto"/>
              <w:jc w:val="center"/>
              <w:rPr>
                <w:iCs/>
              </w:rPr>
            </w:pPr>
            <w:r w:rsidRPr="00CB6A26">
              <w:rPr>
                <w:iCs/>
              </w:rPr>
              <w:t></w:t>
            </w:r>
          </w:p>
        </w:tc>
        <w:tc>
          <w:tcPr>
            <w:tcW w:w="3046" w:type="pct"/>
            <w:vAlign w:val="center"/>
            <w:hideMark/>
          </w:tcPr>
          <w:p w14:paraId="66108462" w14:textId="58FEC239" w:rsidR="002C4447" w:rsidRPr="00CB6A26" w:rsidRDefault="002C4447" w:rsidP="003E39C1">
            <w:pPr>
              <w:pStyle w:val="B-Tabela"/>
            </w:pPr>
            <w:r w:rsidRPr="00CB6A26">
              <w:t xml:space="preserve">A </w:t>
            </w:r>
            <w:r w:rsidRPr="00163BF9">
              <w:rPr>
                <w:smallCaps/>
              </w:rPr>
              <w:t>Concessionária</w:t>
            </w:r>
            <w:r w:rsidRPr="00CB6A26">
              <w:t xml:space="preserve"> assume o risco de eventos ambientais causados pela execução do </w:t>
            </w:r>
            <w:r w:rsidRPr="00163BF9">
              <w:rPr>
                <w:smallCaps/>
              </w:rPr>
              <w:t>Contrato</w:t>
            </w:r>
            <w:r w:rsidRPr="00CB6A26">
              <w:t xml:space="preserve"> na medida em que devidos ao seu descumprimento de licenças, leis e obrigações contratuais aplicáveis. </w:t>
            </w:r>
            <w:r w:rsidRPr="00CB6A26">
              <w:br/>
              <w:t>Isso inclui condições que afetam tanto a própria execução como terceiros.</w:t>
            </w:r>
            <w:r w:rsidRPr="00CB6A26">
              <w:br/>
              <w:t xml:space="preserve">A </w:t>
            </w:r>
            <w:r w:rsidRPr="00163BF9">
              <w:rPr>
                <w:smallCaps/>
              </w:rPr>
              <w:t>Concessionária</w:t>
            </w:r>
            <w:r w:rsidRPr="00CB6A26">
              <w:t xml:space="preserve"> deverá disponibilizar todos os documentos correlatos ao </w:t>
            </w:r>
            <w:r w:rsidRPr="00163BF9">
              <w:rPr>
                <w:smallCaps/>
              </w:rPr>
              <w:t>Poder Concedente</w:t>
            </w:r>
            <w:r w:rsidRPr="00CB6A26">
              <w:t>, sem que tal implique em redução de sua responsabilidade.</w:t>
            </w:r>
          </w:p>
        </w:tc>
      </w:tr>
      <w:tr w:rsidR="00E92E0D" w:rsidRPr="00CB6A26" w14:paraId="3DEAFCE9" w14:textId="77777777" w:rsidTr="003B51AD">
        <w:tblPrEx>
          <w:tblLook w:val="04A0" w:firstRow="1" w:lastRow="0" w:firstColumn="1" w:lastColumn="0" w:noHBand="0" w:noVBand="1"/>
        </w:tblPrEx>
        <w:trPr>
          <w:trHeight w:val="1561"/>
        </w:trPr>
        <w:tc>
          <w:tcPr>
            <w:tcW w:w="684" w:type="pct"/>
            <w:vMerge w:val="restart"/>
            <w:shd w:val="clear" w:color="auto" w:fill="E2EFD9" w:themeFill="accent6" w:themeFillTint="33"/>
            <w:textDirection w:val="btLr"/>
            <w:vAlign w:val="center"/>
            <w:hideMark/>
          </w:tcPr>
          <w:p w14:paraId="3516445B" w14:textId="4DEFE88B" w:rsidR="002C4447" w:rsidRPr="00CB6A26" w:rsidRDefault="002C4447" w:rsidP="003E39C1">
            <w:pPr>
              <w:pStyle w:val="a-texto"/>
              <w:ind w:left="113" w:right="113"/>
              <w:jc w:val="center"/>
              <w:rPr>
                <w:b/>
                <w:bCs/>
                <w:iCs/>
              </w:rPr>
            </w:pPr>
            <w:r w:rsidRPr="00CB6A26">
              <w:rPr>
                <w:b/>
                <w:bCs/>
                <w:iCs/>
              </w:rPr>
              <w:t xml:space="preserve">Eventos ambientais </w:t>
            </w:r>
            <w:r w:rsidR="003E21C1">
              <w:rPr>
                <w:b/>
                <w:bCs/>
                <w:iCs/>
              </w:rPr>
              <w:br/>
            </w:r>
            <w:r w:rsidRPr="00CB6A26">
              <w:rPr>
                <w:b/>
                <w:bCs/>
                <w:iCs/>
              </w:rPr>
              <w:t>externos</w:t>
            </w:r>
          </w:p>
        </w:tc>
        <w:tc>
          <w:tcPr>
            <w:tcW w:w="394" w:type="pct"/>
            <w:shd w:val="clear" w:color="auto" w:fill="E2EFD9" w:themeFill="accent6" w:themeFillTint="33"/>
            <w:vAlign w:val="center"/>
            <w:hideMark/>
          </w:tcPr>
          <w:p w14:paraId="32491A7F" w14:textId="24A60162" w:rsidR="002C4447" w:rsidRPr="00CB6A26" w:rsidRDefault="002C4447" w:rsidP="003E39C1">
            <w:pPr>
              <w:pStyle w:val="a-texto"/>
              <w:jc w:val="center"/>
              <w:rPr>
                <w:iCs/>
              </w:rPr>
            </w:pPr>
          </w:p>
        </w:tc>
        <w:tc>
          <w:tcPr>
            <w:tcW w:w="467" w:type="pct"/>
            <w:gridSpan w:val="3"/>
            <w:shd w:val="clear" w:color="auto" w:fill="E2EFD9" w:themeFill="accent6" w:themeFillTint="33"/>
            <w:vAlign w:val="center"/>
            <w:hideMark/>
          </w:tcPr>
          <w:p w14:paraId="398A3FE5" w14:textId="77777777" w:rsidR="002C4447" w:rsidRPr="00CB6A26" w:rsidRDefault="002C4447" w:rsidP="003E39C1">
            <w:pPr>
              <w:pStyle w:val="a-texto"/>
              <w:jc w:val="center"/>
              <w:rPr>
                <w:iCs/>
              </w:rPr>
            </w:pPr>
            <w:r w:rsidRPr="00CB6A26">
              <w:rPr>
                <w:iCs/>
              </w:rPr>
              <w:t></w:t>
            </w:r>
          </w:p>
        </w:tc>
        <w:tc>
          <w:tcPr>
            <w:tcW w:w="409" w:type="pct"/>
            <w:gridSpan w:val="2"/>
            <w:shd w:val="clear" w:color="auto" w:fill="E2EFD9" w:themeFill="accent6" w:themeFillTint="33"/>
            <w:vAlign w:val="center"/>
            <w:hideMark/>
          </w:tcPr>
          <w:p w14:paraId="07C21228" w14:textId="0F8FC1CE" w:rsidR="002C4447" w:rsidRPr="00CB6A26" w:rsidRDefault="002C4447" w:rsidP="003E39C1">
            <w:pPr>
              <w:pStyle w:val="a-texto"/>
              <w:jc w:val="center"/>
              <w:rPr>
                <w:iCs/>
              </w:rPr>
            </w:pPr>
          </w:p>
        </w:tc>
        <w:tc>
          <w:tcPr>
            <w:tcW w:w="3046" w:type="pct"/>
            <w:shd w:val="clear" w:color="auto" w:fill="E2EFD9" w:themeFill="accent6" w:themeFillTint="33"/>
            <w:vAlign w:val="center"/>
            <w:hideMark/>
          </w:tcPr>
          <w:p w14:paraId="34C393CB" w14:textId="77777777" w:rsidR="003E21C1" w:rsidRDefault="002C4447" w:rsidP="003E39C1">
            <w:pPr>
              <w:pStyle w:val="B-Tabela"/>
              <w:rPr>
                <w:b/>
                <w:bCs/>
              </w:rPr>
            </w:pPr>
            <w:r w:rsidRPr="00CB6A26">
              <w:rPr>
                <w:b/>
                <w:bCs/>
              </w:rPr>
              <w:t xml:space="preserve">Fora da responsabilidade de ambas as partes: </w:t>
            </w:r>
          </w:p>
          <w:p w14:paraId="3B3F3377" w14:textId="4E099EF3" w:rsidR="002C4447" w:rsidRPr="00CB6A26" w:rsidRDefault="002C4447" w:rsidP="003E39C1">
            <w:pPr>
              <w:pStyle w:val="B-Tabela"/>
              <w:rPr>
                <w:b/>
                <w:bCs/>
              </w:rPr>
            </w:pPr>
            <w:r w:rsidRPr="00CB6A26">
              <w:t xml:space="preserve">O risco de ocorrerem eventos ambientais externos à execução do </w:t>
            </w:r>
            <w:r w:rsidRPr="00163BF9">
              <w:rPr>
                <w:smallCaps/>
              </w:rPr>
              <w:t>Contrato</w:t>
            </w:r>
            <w:r w:rsidRPr="00CB6A26">
              <w:t xml:space="preserve"> que o afetem adversamente (ou, como resultado, a terceiros) deve ser tratado de acordo com a natureza e a causa.</w:t>
            </w:r>
          </w:p>
        </w:tc>
      </w:tr>
      <w:tr w:rsidR="00E92E0D" w:rsidRPr="00CB6A26" w14:paraId="09F6FFBD" w14:textId="77777777" w:rsidTr="003B51AD">
        <w:tblPrEx>
          <w:tblLook w:val="04A0" w:firstRow="1" w:lastRow="0" w:firstColumn="1" w:lastColumn="0" w:noHBand="0" w:noVBand="1"/>
        </w:tblPrEx>
        <w:trPr>
          <w:trHeight w:val="1848"/>
        </w:trPr>
        <w:tc>
          <w:tcPr>
            <w:tcW w:w="684" w:type="pct"/>
            <w:vMerge/>
            <w:shd w:val="clear" w:color="auto" w:fill="E2EFD9" w:themeFill="accent6" w:themeFillTint="33"/>
            <w:vAlign w:val="center"/>
            <w:hideMark/>
          </w:tcPr>
          <w:p w14:paraId="7AF54086" w14:textId="77777777" w:rsidR="002C4447" w:rsidRPr="00CB6A26" w:rsidRDefault="002C4447" w:rsidP="003E39C1">
            <w:pPr>
              <w:pStyle w:val="a-texto"/>
              <w:jc w:val="center"/>
              <w:rPr>
                <w:b/>
                <w:bCs/>
                <w:iCs/>
              </w:rPr>
            </w:pPr>
          </w:p>
        </w:tc>
        <w:tc>
          <w:tcPr>
            <w:tcW w:w="394" w:type="pct"/>
            <w:shd w:val="clear" w:color="auto" w:fill="E2EFD9" w:themeFill="accent6" w:themeFillTint="33"/>
            <w:vAlign w:val="center"/>
            <w:hideMark/>
          </w:tcPr>
          <w:p w14:paraId="2DB94945" w14:textId="77777777" w:rsidR="002C4447" w:rsidRPr="00CB6A26" w:rsidRDefault="002C4447" w:rsidP="003E39C1">
            <w:pPr>
              <w:pStyle w:val="a-texto"/>
              <w:jc w:val="center"/>
              <w:rPr>
                <w:iCs/>
              </w:rPr>
            </w:pPr>
            <w:r w:rsidRPr="00CB6A26">
              <w:rPr>
                <w:iCs/>
              </w:rPr>
              <w:t></w:t>
            </w:r>
          </w:p>
        </w:tc>
        <w:tc>
          <w:tcPr>
            <w:tcW w:w="467" w:type="pct"/>
            <w:gridSpan w:val="3"/>
            <w:shd w:val="clear" w:color="auto" w:fill="E2EFD9" w:themeFill="accent6" w:themeFillTint="33"/>
            <w:vAlign w:val="center"/>
            <w:hideMark/>
          </w:tcPr>
          <w:p w14:paraId="383CA7D2" w14:textId="49C0A410" w:rsidR="002C4447" w:rsidRPr="00CB6A26" w:rsidRDefault="002C4447" w:rsidP="003E39C1">
            <w:pPr>
              <w:pStyle w:val="a-texto"/>
              <w:jc w:val="center"/>
              <w:rPr>
                <w:iCs/>
              </w:rPr>
            </w:pPr>
          </w:p>
        </w:tc>
        <w:tc>
          <w:tcPr>
            <w:tcW w:w="409" w:type="pct"/>
            <w:gridSpan w:val="2"/>
            <w:shd w:val="clear" w:color="auto" w:fill="E2EFD9" w:themeFill="accent6" w:themeFillTint="33"/>
            <w:vAlign w:val="center"/>
            <w:hideMark/>
          </w:tcPr>
          <w:p w14:paraId="09FEEF45" w14:textId="7E62D0A7" w:rsidR="002C4447" w:rsidRPr="00CB6A26" w:rsidRDefault="002C4447" w:rsidP="003E39C1">
            <w:pPr>
              <w:pStyle w:val="a-texto"/>
              <w:jc w:val="center"/>
              <w:rPr>
                <w:iCs/>
              </w:rPr>
            </w:pPr>
          </w:p>
        </w:tc>
        <w:tc>
          <w:tcPr>
            <w:tcW w:w="3046" w:type="pct"/>
            <w:shd w:val="clear" w:color="auto" w:fill="E2EFD9" w:themeFill="accent6" w:themeFillTint="33"/>
            <w:vAlign w:val="center"/>
            <w:hideMark/>
          </w:tcPr>
          <w:p w14:paraId="07B8FD9B" w14:textId="77777777" w:rsidR="003E21C1" w:rsidRDefault="002C4447" w:rsidP="003E39C1">
            <w:pPr>
              <w:pStyle w:val="B-Tabela"/>
              <w:rPr>
                <w:b/>
                <w:bCs/>
              </w:rPr>
            </w:pPr>
            <w:r w:rsidRPr="00CB6A26">
              <w:rPr>
                <w:b/>
                <w:bCs/>
              </w:rPr>
              <w:t xml:space="preserve">Dentro da responsabilidade do </w:t>
            </w:r>
            <w:r w:rsidRPr="00163BF9">
              <w:rPr>
                <w:b/>
                <w:bCs/>
                <w:smallCaps/>
              </w:rPr>
              <w:t>Poder Concedente</w:t>
            </w:r>
            <w:r w:rsidRPr="00CB6A26">
              <w:rPr>
                <w:b/>
                <w:bCs/>
              </w:rPr>
              <w:t xml:space="preserve">: </w:t>
            </w:r>
          </w:p>
          <w:p w14:paraId="142DE497" w14:textId="5EE5E65E" w:rsidR="002C4447" w:rsidRPr="00CB6A26" w:rsidRDefault="002C4447" w:rsidP="003E39C1">
            <w:pPr>
              <w:pStyle w:val="B-Tabela"/>
              <w:rPr>
                <w:b/>
                <w:bCs/>
              </w:rPr>
            </w:pPr>
            <w:r w:rsidRPr="00CB6A26">
              <w:t>Se estiverem dentro da responsabilidade do PC, eventos ambientais que afetem adversamente os serviços podem ser tratados eventualmente como um evento decorrentes de Força Maior ou Fato Príncipe</w:t>
            </w:r>
            <w:r w:rsidRPr="00CB6A26">
              <w:rPr>
                <w:i/>
              </w:rPr>
              <w:t>.</w:t>
            </w:r>
          </w:p>
        </w:tc>
      </w:tr>
    </w:tbl>
    <w:p w14:paraId="6A821670" w14:textId="77777777" w:rsidR="00EB1524" w:rsidRPr="00163BF9" w:rsidRDefault="00EB1524" w:rsidP="00EE68F0">
      <w:pPr>
        <w:pStyle w:val="a-texto"/>
        <w:rPr>
          <w:b/>
          <w:bCs/>
          <w:iCs/>
        </w:rPr>
      </w:pPr>
    </w:p>
    <w:p w14:paraId="45A30E67" w14:textId="77777777" w:rsidR="00030D53" w:rsidRDefault="00030D53" w:rsidP="00030D53">
      <w:pPr>
        <w:rPr>
          <w:b/>
          <w:bCs/>
          <w:iCs/>
        </w:rPr>
      </w:pPr>
    </w:p>
    <w:tbl>
      <w:tblPr>
        <w:tblStyle w:val="Tabelacomgrade3"/>
        <w:tblW w:w="5003" w:type="pct"/>
        <w:tblInd w:w="0" w:type="dxa"/>
        <w:tblLayout w:type="fixed"/>
        <w:tblLook w:val="01E0" w:firstRow="1" w:lastRow="1" w:firstColumn="1" w:lastColumn="1" w:noHBand="0" w:noVBand="0"/>
      </w:tblPr>
      <w:tblGrid>
        <w:gridCol w:w="1238"/>
        <w:gridCol w:w="7"/>
        <w:gridCol w:w="693"/>
        <w:gridCol w:w="24"/>
        <w:gridCol w:w="747"/>
        <w:gridCol w:w="24"/>
        <w:gridCol w:w="774"/>
        <w:gridCol w:w="5560"/>
      </w:tblGrid>
      <w:tr w:rsidR="00030D53" w:rsidRPr="00DD0C70" w14:paraId="69A87165" w14:textId="77777777" w:rsidTr="00976177">
        <w:trPr>
          <w:trHeight w:val="554"/>
          <w:tblHeader/>
        </w:trPr>
        <w:tc>
          <w:tcPr>
            <w:tcW w:w="5000" w:type="pct"/>
            <w:gridSpan w:val="8"/>
            <w:shd w:val="clear" w:color="auto" w:fill="A8D08D" w:themeFill="accent6" w:themeFillTint="99"/>
            <w:vAlign w:val="center"/>
          </w:tcPr>
          <w:p w14:paraId="0B161821" w14:textId="11B0F4AC" w:rsidR="00030D53" w:rsidRPr="00DD0C70" w:rsidRDefault="00030D53" w:rsidP="00731F63">
            <w:pPr>
              <w:pStyle w:val="B-Tabela-neg"/>
            </w:pPr>
            <w:r w:rsidRPr="00DD0C70">
              <w:lastRenderedPageBreak/>
              <w:t xml:space="preserve">CATEGORIA DO RISCO: </w:t>
            </w:r>
            <w:r w:rsidR="00483A8E" w:rsidRPr="00483A8E">
              <w:rPr>
                <w:bCs/>
              </w:rPr>
              <w:t>EXECUÇÃO DAS OBRAS</w:t>
            </w:r>
          </w:p>
        </w:tc>
      </w:tr>
      <w:tr w:rsidR="00030D53" w:rsidRPr="00CB6A26" w14:paraId="3947CF54" w14:textId="77777777" w:rsidTr="00976177">
        <w:trPr>
          <w:trHeight w:val="554"/>
          <w:tblHeader/>
        </w:trPr>
        <w:tc>
          <w:tcPr>
            <w:tcW w:w="683" w:type="pct"/>
            <w:shd w:val="clear" w:color="auto" w:fill="C5E0B3" w:themeFill="accent6" w:themeFillTint="66"/>
            <w:vAlign w:val="center"/>
          </w:tcPr>
          <w:p w14:paraId="7E130D80" w14:textId="77777777" w:rsidR="00030D53" w:rsidRPr="00CB6A26" w:rsidRDefault="00030D53" w:rsidP="00731F63">
            <w:pPr>
              <w:pStyle w:val="B-Tabela-neg"/>
            </w:pPr>
          </w:p>
        </w:tc>
        <w:tc>
          <w:tcPr>
            <w:tcW w:w="1249" w:type="pct"/>
            <w:gridSpan w:val="6"/>
            <w:shd w:val="clear" w:color="auto" w:fill="C5E0B3" w:themeFill="accent6" w:themeFillTint="66"/>
            <w:vAlign w:val="center"/>
          </w:tcPr>
          <w:p w14:paraId="3BF9D139" w14:textId="77777777" w:rsidR="00030D53" w:rsidRPr="00CB6A26" w:rsidRDefault="00030D53" w:rsidP="00731F63">
            <w:pPr>
              <w:pStyle w:val="a-texto"/>
              <w:jc w:val="center"/>
              <w:rPr>
                <w:b/>
                <w:iCs/>
              </w:rPr>
            </w:pPr>
            <w:r w:rsidRPr="00CB6A26">
              <w:rPr>
                <w:b/>
                <w:iCs/>
              </w:rPr>
              <w:t>Alocação do risco</w:t>
            </w:r>
          </w:p>
        </w:tc>
        <w:tc>
          <w:tcPr>
            <w:tcW w:w="3068" w:type="pct"/>
            <w:vMerge w:val="restart"/>
            <w:shd w:val="clear" w:color="auto" w:fill="C5E0B3" w:themeFill="accent6" w:themeFillTint="66"/>
            <w:vAlign w:val="center"/>
          </w:tcPr>
          <w:p w14:paraId="79DC5CEF" w14:textId="77777777" w:rsidR="00030D53" w:rsidRPr="00CB6A26" w:rsidRDefault="00030D53" w:rsidP="00731F63">
            <w:pPr>
              <w:pStyle w:val="a-texto"/>
              <w:jc w:val="center"/>
              <w:rPr>
                <w:b/>
                <w:iCs/>
              </w:rPr>
            </w:pPr>
            <w:r w:rsidRPr="00CB6A26">
              <w:rPr>
                <w:b/>
                <w:iCs/>
              </w:rPr>
              <w:t>Momento da Identificação</w:t>
            </w:r>
          </w:p>
          <w:p w14:paraId="15E625E0"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3168FEEC" w14:textId="77777777" w:rsidTr="00976177">
        <w:trPr>
          <w:trHeight w:val="593"/>
          <w:tblHeader/>
        </w:trPr>
        <w:tc>
          <w:tcPr>
            <w:tcW w:w="683" w:type="pct"/>
            <w:shd w:val="clear" w:color="auto" w:fill="C5E0B3" w:themeFill="accent6" w:themeFillTint="66"/>
            <w:vAlign w:val="center"/>
          </w:tcPr>
          <w:p w14:paraId="12E991E6" w14:textId="468FEFD7" w:rsidR="00030D53" w:rsidRPr="00CB6A26" w:rsidRDefault="00BE74BC" w:rsidP="00731F63">
            <w:pPr>
              <w:pStyle w:val="B-Tabela-neg"/>
            </w:pPr>
            <w:proofErr w:type="spellStart"/>
            <w:r>
              <w:t>Subcat</w:t>
            </w:r>
            <w:proofErr w:type="spellEnd"/>
            <w:r>
              <w:t>.</w:t>
            </w:r>
          </w:p>
        </w:tc>
        <w:tc>
          <w:tcPr>
            <w:tcW w:w="399" w:type="pct"/>
            <w:gridSpan w:val="3"/>
            <w:shd w:val="clear" w:color="auto" w:fill="C5E0B3" w:themeFill="accent6" w:themeFillTint="66"/>
            <w:vAlign w:val="center"/>
          </w:tcPr>
          <w:p w14:paraId="258EE9DE"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25" w:type="pct"/>
            <w:gridSpan w:val="2"/>
            <w:shd w:val="clear" w:color="auto" w:fill="C5E0B3" w:themeFill="accent6" w:themeFillTint="66"/>
            <w:vAlign w:val="center"/>
          </w:tcPr>
          <w:p w14:paraId="76AE9DCC" w14:textId="77777777" w:rsidR="00030D53" w:rsidRPr="00CB6A26" w:rsidRDefault="00030D53" w:rsidP="00731F63">
            <w:pPr>
              <w:pStyle w:val="a-texto"/>
              <w:ind w:left="-113" w:right="-113"/>
              <w:jc w:val="center"/>
              <w:rPr>
                <w:b/>
                <w:iCs/>
              </w:rPr>
            </w:pPr>
            <w:r w:rsidRPr="00CB6A26">
              <w:rPr>
                <w:b/>
                <w:iCs/>
              </w:rPr>
              <w:t>Comp</w:t>
            </w:r>
            <w:r>
              <w:rPr>
                <w:b/>
                <w:iCs/>
              </w:rPr>
              <w:t>.</w:t>
            </w:r>
          </w:p>
        </w:tc>
        <w:tc>
          <w:tcPr>
            <w:tcW w:w="425" w:type="pct"/>
            <w:shd w:val="clear" w:color="auto" w:fill="C5E0B3" w:themeFill="accent6" w:themeFillTint="66"/>
            <w:vAlign w:val="center"/>
          </w:tcPr>
          <w:p w14:paraId="23E88523" w14:textId="77777777" w:rsidR="00030D53" w:rsidRPr="00CB6A26" w:rsidRDefault="00030D53" w:rsidP="00731F63">
            <w:pPr>
              <w:pStyle w:val="a-texto"/>
              <w:ind w:left="-113" w:right="-113"/>
              <w:jc w:val="center"/>
              <w:rPr>
                <w:b/>
                <w:iCs/>
              </w:rPr>
            </w:pPr>
            <w:r w:rsidRPr="00CB6A26">
              <w:rPr>
                <w:b/>
                <w:iCs/>
              </w:rPr>
              <w:t>Priv</w:t>
            </w:r>
            <w:r>
              <w:rPr>
                <w:b/>
                <w:iCs/>
              </w:rPr>
              <w:t>.</w:t>
            </w:r>
          </w:p>
        </w:tc>
        <w:tc>
          <w:tcPr>
            <w:tcW w:w="3068" w:type="pct"/>
            <w:vMerge/>
            <w:shd w:val="clear" w:color="auto" w:fill="C5E0B3" w:themeFill="accent6" w:themeFillTint="66"/>
            <w:vAlign w:val="center"/>
          </w:tcPr>
          <w:p w14:paraId="2A484417" w14:textId="77777777" w:rsidR="00030D53" w:rsidRPr="00CB6A26" w:rsidRDefault="00030D53" w:rsidP="00731F63">
            <w:pPr>
              <w:pStyle w:val="a-texto"/>
              <w:jc w:val="center"/>
              <w:rPr>
                <w:iCs/>
              </w:rPr>
            </w:pPr>
          </w:p>
        </w:tc>
      </w:tr>
      <w:tr w:rsidR="002C4447" w:rsidRPr="00CB6A26" w14:paraId="6BC14F70" w14:textId="77777777" w:rsidTr="00976177">
        <w:tblPrEx>
          <w:tblLook w:val="04A0" w:firstRow="1" w:lastRow="0" w:firstColumn="1" w:lastColumn="0" w:noHBand="0" w:noVBand="1"/>
        </w:tblPrEx>
        <w:trPr>
          <w:cantSplit/>
          <w:trHeight w:val="3239"/>
        </w:trPr>
        <w:tc>
          <w:tcPr>
            <w:tcW w:w="687" w:type="pct"/>
            <w:gridSpan w:val="2"/>
            <w:textDirection w:val="btLr"/>
            <w:vAlign w:val="center"/>
            <w:hideMark/>
          </w:tcPr>
          <w:p w14:paraId="07CABCB9" w14:textId="77777777" w:rsidR="002C4447" w:rsidRPr="00CB6A26" w:rsidRDefault="002C4447" w:rsidP="003E39C1">
            <w:pPr>
              <w:pStyle w:val="a-texto"/>
              <w:ind w:left="113" w:right="113"/>
              <w:jc w:val="center"/>
              <w:rPr>
                <w:b/>
                <w:bCs/>
                <w:iCs/>
              </w:rPr>
            </w:pPr>
            <w:r w:rsidRPr="00CB6A26">
              <w:rPr>
                <w:b/>
                <w:bCs/>
                <w:iCs/>
              </w:rPr>
              <w:t>Conformidade com a saúde e segurança</w:t>
            </w:r>
          </w:p>
        </w:tc>
        <w:tc>
          <w:tcPr>
            <w:tcW w:w="395" w:type="pct"/>
            <w:gridSpan w:val="2"/>
            <w:vAlign w:val="center"/>
            <w:hideMark/>
          </w:tcPr>
          <w:p w14:paraId="07B6CB92" w14:textId="05DE8A44" w:rsidR="002C4447" w:rsidRPr="00CB6A26" w:rsidRDefault="002C4447" w:rsidP="003E39C1">
            <w:pPr>
              <w:pStyle w:val="a-texto"/>
              <w:jc w:val="center"/>
              <w:rPr>
                <w:iCs/>
              </w:rPr>
            </w:pPr>
          </w:p>
        </w:tc>
        <w:tc>
          <w:tcPr>
            <w:tcW w:w="425" w:type="pct"/>
            <w:gridSpan w:val="2"/>
            <w:vAlign w:val="center"/>
            <w:hideMark/>
          </w:tcPr>
          <w:p w14:paraId="0AAC42A9" w14:textId="456B18E9" w:rsidR="002C4447" w:rsidRPr="00CB6A26" w:rsidRDefault="002C4447" w:rsidP="003E39C1">
            <w:pPr>
              <w:pStyle w:val="a-texto"/>
              <w:jc w:val="center"/>
              <w:rPr>
                <w:iCs/>
              </w:rPr>
            </w:pPr>
          </w:p>
        </w:tc>
        <w:tc>
          <w:tcPr>
            <w:tcW w:w="425" w:type="pct"/>
            <w:vAlign w:val="center"/>
            <w:hideMark/>
          </w:tcPr>
          <w:p w14:paraId="0D85FDBA" w14:textId="77777777" w:rsidR="002C4447" w:rsidRPr="00CB6A26" w:rsidRDefault="002C4447" w:rsidP="003E39C1">
            <w:pPr>
              <w:pStyle w:val="a-texto"/>
              <w:jc w:val="center"/>
              <w:rPr>
                <w:iCs/>
              </w:rPr>
            </w:pPr>
            <w:r w:rsidRPr="00CB6A26">
              <w:rPr>
                <w:iCs/>
              </w:rPr>
              <w:t></w:t>
            </w:r>
          </w:p>
        </w:tc>
        <w:tc>
          <w:tcPr>
            <w:tcW w:w="3068" w:type="pct"/>
            <w:vAlign w:val="center"/>
            <w:hideMark/>
          </w:tcPr>
          <w:p w14:paraId="62239FB3" w14:textId="77777777" w:rsidR="003E21C1" w:rsidRDefault="002C4447" w:rsidP="003E39C1">
            <w:pPr>
              <w:pStyle w:val="B-Tabela"/>
            </w:pPr>
            <w:r w:rsidRPr="00CB6A26">
              <w:t xml:space="preserve">A responsabilidade pela conformidade com a saúde e segurança no local das OBRAS é uma responsabilidade da </w:t>
            </w:r>
            <w:r w:rsidRPr="00163BF9">
              <w:rPr>
                <w:smallCaps/>
              </w:rPr>
              <w:t>Concessionária</w:t>
            </w:r>
            <w:r w:rsidRPr="00CB6A26">
              <w:t xml:space="preserve">. </w:t>
            </w:r>
          </w:p>
          <w:p w14:paraId="62FC5A3E" w14:textId="0BB2848D" w:rsidR="001B7E61" w:rsidRDefault="002C4447" w:rsidP="003E39C1">
            <w:pPr>
              <w:pStyle w:val="B-Tabela"/>
            </w:pPr>
            <w:r w:rsidRPr="00CB6A26">
              <w:t xml:space="preserve">A </w:t>
            </w:r>
            <w:r w:rsidRPr="00163BF9">
              <w:rPr>
                <w:smallCaps/>
              </w:rPr>
              <w:t>Concessionária</w:t>
            </w:r>
            <w:r w:rsidRPr="00CB6A26">
              <w:t xml:space="preserve"> assume o risco de cumprir as leis/requisitos de saúde e segurança devendo indenizar o </w:t>
            </w:r>
            <w:r w:rsidRPr="00163BF9">
              <w:rPr>
                <w:smallCaps/>
              </w:rPr>
              <w:t>Poder Concedente</w:t>
            </w:r>
            <w:r w:rsidRPr="00CB6A26">
              <w:t xml:space="preserve"> no caso de prejuízo decorrente de qualquer violação de tais requisitos. </w:t>
            </w:r>
            <w:r w:rsidRPr="00CB6A26">
              <w:br/>
              <w:t xml:space="preserve">A responsabilidade da </w:t>
            </w:r>
            <w:r w:rsidRPr="00163BF9">
              <w:rPr>
                <w:smallCaps/>
              </w:rPr>
              <w:t>Concessionária</w:t>
            </w:r>
            <w:r w:rsidRPr="00CB6A26">
              <w:t xml:space="preserve"> </w:t>
            </w:r>
          </w:p>
          <w:p w14:paraId="6863821D" w14:textId="061EE2E1" w:rsidR="002C4447" w:rsidRPr="00CB6A26" w:rsidRDefault="002C4447" w:rsidP="003E39C1">
            <w:pPr>
              <w:pStyle w:val="B-Tabela"/>
            </w:pPr>
            <w:r w:rsidRPr="00CB6A26">
              <w:t xml:space="preserve">só pode ser mitigada na medida em que o incidente de saúde e segurança tenha sido causado pelo </w:t>
            </w:r>
            <w:r w:rsidRPr="00163BF9">
              <w:rPr>
                <w:smallCaps/>
              </w:rPr>
              <w:t>Poder Concedente</w:t>
            </w:r>
            <w:r w:rsidRPr="00CB6A26">
              <w:t xml:space="preserve"> ou com sua contribuição.</w:t>
            </w:r>
          </w:p>
        </w:tc>
      </w:tr>
      <w:tr w:rsidR="00976177" w:rsidRPr="00CB6A26" w14:paraId="696FD351" w14:textId="77777777" w:rsidTr="00976177">
        <w:tblPrEx>
          <w:tblLook w:val="04A0" w:firstRow="1" w:lastRow="0" w:firstColumn="1" w:lastColumn="0" w:noHBand="0" w:noVBand="1"/>
        </w:tblPrEx>
        <w:trPr>
          <w:cantSplit/>
          <w:trHeight w:val="4286"/>
        </w:trPr>
        <w:tc>
          <w:tcPr>
            <w:tcW w:w="687" w:type="pct"/>
            <w:gridSpan w:val="2"/>
            <w:shd w:val="clear" w:color="auto" w:fill="E2EFD9" w:themeFill="accent6" w:themeFillTint="33"/>
            <w:textDirection w:val="btLr"/>
            <w:vAlign w:val="center"/>
            <w:hideMark/>
          </w:tcPr>
          <w:p w14:paraId="72116842" w14:textId="77777777" w:rsidR="002C4447" w:rsidRPr="00CB6A26" w:rsidRDefault="002C4447" w:rsidP="003E39C1">
            <w:pPr>
              <w:pStyle w:val="a-texto"/>
              <w:ind w:left="113" w:right="113"/>
              <w:jc w:val="center"/>
              <w:rPr>
                <w:b/>
                <w:bCs/>
                <w:iCs/>
              </w:rPr>
            </w:pPr>
            <w:r w:rsidRPr="00CB6A26">
              <w:rPr>
                <w:b/>
                <w:bCs/>
                <w:iCs/>
              </w:rPr>
              <w:t>Responsabilidade por morte, lesões corporais, danos patrimoniais e responsabilidade de terceiros</w:t>
            </w:r>
          </w:p>
        </w:tc>
        <w:tc>
          <w:tcPr>
            <w:tcW w:w="395" w:type="pct"/>
            <w:gridSpan w:val="2"/>
            <w:shd w:val="clear" w:color="auto" w:fill="E2EFD9" w:themeFill="accent6" w:themeFillTint="33"/>
            <w:vAlign w:val="center"/>
            <w:hideMark/>
          </w:tcPr>
          <w:p w14:paraId="20D98D76" w14:textId="38A7840D" w:rsidR="002C4447" w:rsidRPr="00CB6A26" w:rsidRDefault="002C4447" w:rsidP="003E39C1">
            <w:pPr>
              <w:pStyle w:val="a-texto"/>
              <w:jc w:val="center"/>
              <w:rPr>
                <w:iCs/>
              </w:rPr>
            </w:pPr>
          </w:p>
        </w:tc>
        <w:tc>
          <w:tcPr>
            <w:tcW w:w="425" w:type="pct"/>
            <w:gridSpan w:val="2"/>
            <w:shd w:val="clear" w:color="auto" w:fill="E2EFD9" w:themeFill="accent6" w:themeFillTint="33"/>
            <w:vAlign w:val="center"/>
            <w:hideMark/>
          </w:tcPr>
          <w:p w14:paraId="5514A77B" w14:textId="0D81C5A9" w:rsidR="002C4447" w:rsidRPr="00CB6A26" w:rsidRDefault="002C4447" w:rsidP="003E39C1">
            <w:pPr>
              <w:pStyle w:val="a-texto"/>
              <w:jc w:val="center"/>
              <w:rPr>
                <w:iCs/>
              </w:rPr>
            </w:pPr>
          </w:p>
        </w:tc>
        <w:tc>
          <w:tcPr>
            <w:tcW w:w="425" w:type="pct"/>
            <w:shd w:val="clear" w:color="auto" w:fill="E2EFD9" w:themeFill="accent6" w:themeFillTint="33"/>
            <w:vAlign w:val="center"/>
            <w:hideMark/>
          </w:tcPr>
          <w:p w14:paraId="1469FBB1" w14:textId="77777777" w:rsidR="002C4447" w:rsidRPr="00CB6A26" w:rsidRDefault="002C4447" w:rsidP="003E39C1">
            <w:pPr>
              <w:pStyle w:val="a-texto"/>
              <w:jc w:val="center"/>
              <w:rPr>
                <w:iCs/>
              </w:rPr>
            </w:pPr>
            <w:r w:rsidRPr="00CB6A26">
              <w:rPr>
                <w:iCs/>
              </w:rPr>
              <w:t></w:t>
            </w:r>
          </w:p>
        </w:tc>
        <w:tc>
          <w:tcPr>
            <w:tcW w:w="3068" w:type="pct"/>
            <w:shd w:val="clear" w:color="auto" w:fill="E2EFD9" w:themeFill="accent6" w:themeFillTint="33"/>
            <w:vAlign w:val="center"/>
            <w:hideMark/>
          </w:tcPr>
          <w:p w14:paraId="72117200" w14:textId="77777777" w:rsidR="003E21C1" w:rsidRDefault="002C4447" w:rsidP="003E21C1">
            <w:pPr>
              <w:pStyle w:val="B-Tabela"/>
            </w:pPr>
            <w:r w:rsidRPr="00CB6A26">
              <w:t xml:space="preserve">Exceto quando decorrente de uma violação ou falha por parte do </w:t>
            </w:r>
            <w:r w:rsidRPr="00163BF9">
              <w:rPr>
                <w:smallCaps/>
              </w:rPr>
              <w:t>Poder Concedente</w:t>
            </w:r>
            <w:r w:rsidRPr="00CB6A26">
              <w:t xml:space="preserve">, a </w:t>
            </w:r>
            <w:r w:rsidRPr="00163BF9">
              <w:rPr>
                <w:smallCaps/>
              </w:rPr>
              <w:t>Concessionária</w:t>
            </w:r>
            <w:r w:rsidRPr="00CB6A26">
              <w:t xml:space="preserve"> assume o risco de lesões corporais, morte e danos ao patrimônio sofridos pelo </w:t>
            </w:r>
            <w:r w:rsidRPr="00163BF9">
              <w:rPr>
                <w:smallCaps/>
              </w:rPr>
              <w:t>Poder Concedente</w:t>
            </w:r>
            <w:r w:rsidRPr="00CB6A26">
              <w:t xml:space="preserve"> (e seus funcionários e outro pessoal) ou por terceiros decorrentes das OBRAS.</w:t>
            </w:r>
          </w:p>
          <w:p w14:paraId="40E97F41" w14:textId="224F52E7" w:rsidR="002C4447" w:rsidRPr="00CB6A26" w:rsidRDefault="002C4447" w:rsidP="003E21C1">
            <w:pPr>
              <w:pStyle w:val="B-Tabela"/>
            </w:pPr>
            <w:r w:rsidRPr="00CB6A26">
              <w:t xml:space="preserve">Os Seguros contratados pela </w:t>
            </w:r>
            <w:r w:rsidRPr="00163BF9">
              <w:rPr>
                <w:smallCaps/>
              </w:rPr>
              <w:t>Concessionária</w:t>
            </w:r>
            <w:r w:rsidRPr="00CB6A26">
              <w:t xml:space="preserve"> não eximem a sua responsabilidade no que lhes exceder à sua capacidade de ressarcimento, em razão do risco assumido.</w:t>
            </w:r>
          </w:p>
        </w:tc>
      </w:tr>
      <w:tr w:rsidR="002C4447" w:rsidRPr="00CB6A26" w14:paraId="46C42CCF" w14:textId="77777777" w:rsidTr="00976177">
        <w:tblPrEx>
          <w:tblLook w:val="04A0" w:firstRow="1" w:lastRow="0" w:firstColumn="1" w:lastColumn="0" w:noHBand="0" w:noVBand="1"/>
        </w:tblPrEx>
        <w:trPr>
          <w:cantSplit/>
          <w:trHeight w:val="3012"/>
        </w:trPr>
        <w:tc>
          <w:tcPr>
            <w:tcW w:w="687" w:type="pct"/>
            <w:gridSpan w:val="2"/>
            <w:textDirection w:val="btLr"/>
            <w:vAlign w:val="center"/>
            <w:hideMark/>
          </w:tcPr>
          <w:p w14:paraId="020ABC52" w14:textId="77777777" w:rsidR="002C4447" w:rsidRPr="00CB6A26" w:rsidRDefault="002C4447" w:rsidP="003E39C1">
            <w:pPr>
              <w:pStyle w:val="a-texto"/>
              <w:ind w:left="113" w:right="113"/>
              <w:jc w:val="center"/>
              <w:rPr>
                <w:b/>
                <w:bCs/>
                <w:iCs/>
              </w:rPr>
            </w:pPr>
            <w:r w:rsidRPr="00CB6A26">
              <w:rPr>
                <w:b/>
                <w:bCs/>
                <w:iCs/>
              </w:rPr>
              <w:t>Defeitos e materiais defeituosos</w:t>
            </w:r>
          </w:p>
        </w:tc>
        <w:tc>
          <w:tcPr>
            <w:tcW w:w="395" w:type="pct"/>
            <w:gridSpan w:val="2"/>
            <w:vAlign w:val="center"/>
            <w:hideMark/>
          </w:tcPr>
          <w:p w14:paraId="70E74CDC" w14:textId="46889D31" w:rsidR="002C4447" w:rsidRPr="00CB6A26" w:rsidRDefault="002C4447" w:rsidP="003E39C1">
            <w:pPr>
              <w:pStyle w:val="a-texto"/>
              <w:jc w:val="center"/>
              <w:rPr>
                <w:iCs/>
              </w:rPr>
            </w:pPr>
          </w:p>
        </w:tc>
        <w:tc>
          <w:tcPr>
            <w:tcW w:w="425" w:type="pct"/>
            <w:gridSpan w:val="2"/>
            <w:vAlign w:val="center"/>
            <w:hideMark/>
          </w:tcPr>
          <w:p w14:paraId="747C812B" w14:textId="02032E81" w:rsidR="002C4447" w:rsidRPr="00CB6A26" w:rsidRDefault="002C4447" w:rsidP="003E39C1">
            <w:pPr>
              <w:pStyle w:val="a-texto"/>
              <w:jc w:val="center"/>
              <w:rPr>
                <w:iCs/>
              </w:rPr>
            </w:pPr>
          </w:p>
        </w:tc>
        <w:tc>
          <w:tcPr>
            <w:tcW w:w="425" w:type="pct"/>
            <w:vAlign w:val="center"/>
            <w:hideMark/>
          </w:tcPr>
          <w:p w14:paraId="67743918" w14:textId="77777777" w:rsidR="002C4447" w:rsidRPr="00CB6A26" w:rsidRDefault="002C4447" w:rsidP="003E39C1">
            <w:pPr>
              <w:pStyle w:val="a-texto"/>
              <w:jc w:val="center"/>
              <w:rPr>
                <w:iCs/>
              </w:rPr>
            </w:pPr>
            <w:r w:rsidRPr="00CB6A26">
              <w:rPr>
                <w:iCs/>
              </w:rPr>
              <w:t></w:t>
            </w:r>
          </w:p>
        </w:tc>
        <w:tc>
          <w:tcPr>
            <w:tcW w:w="3068" w:type="pct"/>
            <w:vAlign w:val="center"/>
            <w:hideMark/>
          </w:tcPr>
          <w:p w14:paraId="30D8AFB5" w14:textId="77777777" w:rsidR="003E21C1" w:rsidRDefault="002C4447" w:rsidP="003E21C1">
            <w:pPr>
              <w:pStyle w:val="B-Tabela"/>
            </w:pPr>
            <w:r w:rsidRPr="00CB6A26">
              <w:t>Os defeitos são tipicamente categorizados como defeitos (i) visíveis e (</w:t>
            </w:r>
            <w:proofErr w:type="spellStart"/>
            <w:r w:rsidRPr="00CB6A26">
              <w:t>ii</w:t>
            </w:r>
            <w:proofErr w:type="spellEnd"/>
            <w:r w:rsidRPr="00CB6A26">
              <w:t>) latentes/ocultos.</w:t>
            </w:r>
          </w:p>
          <w:p w14:paraId="70BF2BE7" w14:textId="03D97F8F" w:rsidR="002C4447" w:rsidRPr="00CB6A26" w:rsidRDefault="002C4447" w:rsidP="003E21C1">
            <w:pPr>
              <w:pStyle w:val="B-Tabela"/>
            </w:pPr>
            <w:r w:rsidRPr="00CB6A26">
              <w:t xml:space="preserve">Como os defeitos latentes podem não ser visíveis por alguns anos, a </w:t>
            </w:r>
            <w:r w:rsidRPr="00163BF9">
              <w:rPr>
                <w:smallCaps/>
              </w:rPr>
              <w:t>Concessionária</w:t>
            </w:r>
            <w:r w:rsidRPr="00CB6A26">
              <w:t xml:space="preserve"> é responsável por tais defeitos durante 05 (cinco) anos após a conclusão das obras respectivas ou após a instalação/implementação dos equipamentos e tecnologias aplicadas, sem prejuízo das garantias eventualmente oferecidas pelos fabricantes.</w:t>
            </w:r>
          </w:p>
        </w:tc>
      </w:tr>
      <w:tr w:rsidR="002C4447" w:rsidRPr="00CB6A26" w14:paraId="7DC6292F" w14:textId="77777777" w:rsidTr="003E21C1">
        <w:tblPrEx>
          <w:tblLook w:val="04A0" w:firstRow="1" w:lastRow="0" w:firstColumn="1" w:lastColumn="0" w:noHBand="0" w:noVBand="1"/>
        </w:tblPrEx>
        <w:trPr>
          <w:cantSplit/>
          <w:trHeight w:val="2941"/>
        </w:trPr>
        <w:tc>
          <w:tcPr>
            <w:tcW w:w="678" w:type="pct"/>
            <w:shd w:val="clear" w:color="auto" w:fill="E2EFD9" w:themeFill="accent6" w:themeFillTint="33"/>
            <w:textDirection w:val="btLr"/>
            <w:vAlign w:val="center"/>
            <w:hideMark/>
          </w:tcPr>
          <w:p w14:paraId="79D0FBF1" w14:textId="093A4769" w:rsidR="002C4447" w:rsidRPr="00CB6A26" w:rsidRDefault="002C4447" w:rsidP="003E39C1">
            <w:pPr>
              <w:pStyle w:val="a-texto"/>
              <w:ind w:left="113" w:right="113"/>
              <w:jc w:val="center"/>
              <w:rPr>
                <w:b/>
                <w:bCs/>
                <w:iCs/>
              </w:rPr>
            </w:pPr>
            <w:r w:rsidRPr="00CB6A26">
              <w:rPr>
                <w:b/>
                <w:bCs/>
                <w:iCs/>
              </w:rPr>
              <w:lastRenderedPageBreak/>
              <w:t xml:space="preserve">Propriedade </w:t>
            </w:r>
            <w:r w:rsidR="003E21C1">
              <w:rPr>
                <w:b/>
                <w:bCs/>
                <w:iCs/>
              </w:rPr>
              <w:br/>
            </w:r>
            <w:r w:rsidRPr="00CB6A26">
              <w:rPr>
                <w:b/>
                <w:bCs/>
                <w:iCs/>
              </w:rPr>
              <w:t>intelectual</w:t>
            </w:r>
          </w:p>
        </w:tc>
        <w:tc>
          <w:tcPr>
            <w:tcW w:w="386" w:type="pct"/>
            <w:gridSpan w:val="2"/>
            <w:shd w:val="clear" w:color="auto" w:fill="E2EFD9" w:themeFill="accent6" w:themeFillTint="33"/>
            <w:vAlign w:val="center"/>
            <w:hideMark/>
          </w:tcPr>
          <w:p w14:paraId="615E396B" w14:textId="2C529A74" w:rsidR="002C4447" w:rsidRPr="00CB6A26" w:rsidRDefault="002C4447" w:rsidP="003E39C1">
            <w:pPr>
              <w:pStyle w:val="a-texto"/>
              <w:jc w:val="center"/>
              <w:rPr>
                <w:iCs/>
              </w:rPr>
            </w:pPr>
          </w:p>
        </w:tc>
        <w:tc>
          <w:tcPr>
            <w:tcW w:w="425" w:type="pct"/>
            <w:gridSpan w:val="2"/>
            <w:shd w:val="clear" w:color="auto" w:fill="E2EFD9" w:themeFill="accent6" w:themeFillTint="33"/>
            <w:vAlign w:val="center"/>
            <w:hideMark/>
          </w:tcPr>
          <w:p w14:paraId="76CDBB39" w14:textId="77FC225D" w:rsidR="002C4447" w:rsidRPr="00CB6A26" w:rsidRDefault="002C4447" w:rsidP="003E39C1">
            <w:pPr>
              <w:pStyle w:val="a-texto"/>
              <w:jc w:val="center"/>
              <w:rPr>
                <w:iCs/>
              </w:rPr>
            </w:pPr>
          </w:p>
        </w:tc>
        <w:tc>
          <w:tcPr>
            <w:tcW w:w="440" w:type="pct"/>
            <w:gridSpan w:val="2"/>
            <w:shd w:val="clear" w:color="auto" w:fill="E2EFD9" w:themeFill="accent6" w:themeFillTint="33"/>
            <w:vAlign w:val="center"/>
            <w:hideMark/>
          </w:tcPr>
          <w:p w14:paraId="4D94757D" w14:textId="77777777" w:rsidR="002C4447" w:rsidRPr="00CB6A26" w:rsidRDefault="002C4447" w:rsidP="003E39C1">
            <w:pPr>
              <w:pStyle w:val="a-texto"/>
              <w:jc w:val="center"/>
              <w:rPr>
                <w:iCs/>
              </w:rPr>
            </w:pPr>
            <w:r w:rsidRPr="00CB6A26">
              <w:rPr>
                <w:iCs/>
              </w:rPr>
              <w:t></w:t>
            </w:r>
          </w:p>
        </w:tc>
        <w:tc>
          <w:tcPr>
            <w:tcW w:w="3069" w:type="pct"/>
            <w:shd w:val="clear" w:color="auto" w:fill="E2EFD9" w:themeFill="accent6" w:themeFillTint="33"/>
            <w:vAlign w:val="center"/>
            <w:hideMark/>
          </w:tcPr>
          <w:p w14:paraId="49FF4B65" w14:textId="77777777" w:rsidR="003E21C1" w:rsidRDefault="002C4447" w:rsidP="003E39C1">
            <w:pPr>
              <w:pStyle w:val="B-Tabela"/>
            </w:pPr>
            <w:r w:rsidRPr="00CB6A26">
              <w:t xml:space="preserve">A </w:t>
            </w:r>
            <w:r w:rsidRPr="00163BF9">
              <w:rPr>
                <w:smallCaps/>
              </w:rPr>
              <w:t>Concessionária</w:t>
            </w:r>
            <w:r w:rsidRPr="00CB6A26">
              <w:t xml:space="preserve"> assume o risco de obter todas as licenças pertinentes para a construção e operação do novo aterro, bem como pela implantação de novas tecnologias e por infração de propriedade intelectual.</w:t>
            </w:r>
          </w:p>
          <w:p w14:paraId="536C18F2" w14:textId="22AD374A" w:rsidR="002C4447" w:rsidRPr="00CB6A26" w:rsidRDefault="002C4447" w:rsidP="003E39C1">
            <w:pPr>
              <w:pStyle w:val="B-Tabela"/>
            </w:pPr>
            <w:r w:rsidRPr="00CB6A26">
              <w:t xml:space="preserve">A </w:t>
            </w:r>
            <w:r w:rsidRPr="00163BF9">
              <w:rPr>
                <w:smallCaps/>
              </w:rPr>
              <w:t>Concessionária</w:t>
            </w:r>
            <w:r w:rsidRPr="00CB6A26">
              <w:t xml:space="preserve"> deve assegurar que todas as licenças exigidas possam ser transferidas ao </w:t>
            </w:r>
            <w:r w:rsidRPr="00163BF9">
              <w:rPr>
                <w:smallCaps/>
              </w:rPr>
              <w:t>Poder Concedente</w:t>
            </w:r>
            <w:r w:rsidRPr="00CB6A26">
              <w:t xml:space="preserve"> (ou seu designado) quando da extinção do contrato, para permitir que ela continue a construção e/ou operação/gestão.</w:t>
            </w:r>
          </w:p>
        </w:tc>
      </w:tr>
      <w:tr w:rsidR="002C4447" w:rsidRPr="00CB6A26" w14:paraId="38883FDD" w14:textId="77777777" w:rsidTr="003E21C1">
        <w:tblPrEx>
          <w:tblLook w:val="04A0" w:firstRow="1" w:lastRow="0" w:firstColumn="1" w:lastColumn="0" w:noHBand="0" w:noVBand="1"/>
        </w:tblPrEx>
        <w:trPr>
          <w:cantSplit/>
          <w:trHeight w:val="1693"/>
        </w:trPr>
        <w:tc>
          <w:tcPr>
            <w:tcW w:w="678" w:type="pct"/>
            <w:textDirection w:val="btLr"/>
            <w:vAlign w:val="center"/>
            <w:hideMark/>
          </w:tcPr>
          <w:p w14:paraId="3626F23A" w14:textId="77777777" w:rsidR="002C4447" w:rsidRPr="00CB6A26" w:rsidRDefault="002C4447" w:rsidP="00976177">
            <w:pPr>
              <w:pStyle w:val="a-texto"/>
              <w:ind w:left="113" w:right="113"/>
              <w:jc w:val="center"/>
              <w:rPr>
                <w:b/>
                <w:bCs/>
                <w:iCs/>
              </w:rPr>
            </w:pPr>
            <w:r w:rsidRPr="00CB6A26">
              <w:rPr>
                <w:b/>
                <w:bCs/>
                <w:iCs/>
              </w:rPr>
              <w:t>Vandalismo</w:t>
            </w:r>
          </w:p>
        </w:tc>
        <w:tc>
          <w:tcPr>
            <w:tcW w:w="386" w:type="pct"/>
            <w:gridSpan w:val="2"/>
            <w:vAlign w:val="center"/>
            <w:hideMark/>
          </w:tcPr>
          <w:p w14:paraId="0F27622E" w14:textId="1EBF3BE7" w:rsidR="002C4447" w:rsidRPr="00CB6A26" w:rsidRDefault="002C4447" w:rsidP="003E39C1">
            <w:pPr>
              <w:pStyle w:val="a-texto"/>
              <w:jc w:val="center"/>
              <w:rPr>
                <w:iCs/>
              </w:rPr>
            </w:pPr>
          </w:p>
        </w:tc>
        <w:tc>
          <w:tcPr>
            <w:tcW w:w="425" w:type="pct"/>
            <w:gridSpan w:val="2"/>
            <w:vAlign w:val="center"/>
            <w:hideMark/>
          </w:tcPr>
          <w:p w14:paraId="74EE40A5" w14:textId="2969D8F9" w:rsidR="002C4447" w:rsidRPr="00CB6A26" w:rsidRDefault="002C4447" w:rsidP="003E39C1">
            <w:pPr>
              <w:pStyle w:val="a-texto"/>
              <w:jc w:val="center"/>
              <w:rPr>
                <w:iCs/>
              </w:rPr>
            </w:pPr>
          </w:p>
        </w:tc>
        <w:tc>
          <w:tcPr>
            <w:tcW w:w="440" w:type="pct"/>
            <w:gridSpan w:val="2"/>
            <w:vAlign w:val="center"/>
            <w:hideMark/>
          </w:tcPr>
          <w:p w14:paraId="7332F426" w14:textId="77777777" w:rsidR="002C4447" w:rsidRPr="00CB6A26" w:rsidRDefault="002C4447" w:rsidP="003E39C1">
            <w:pPr>
              <w:pStyle w:val="a-texto"/>
              <w:jc w:val="center"/>
              <w:rPr>
                <w:iCs/>
              </w:rPr>
            </w:pPr>
            <w:r w:rsidRPr="00CB6A26">
              <w:rPr>
                <w:iCs/>
              </w:rPr>
              <w:t></w:t>
            </w:r>
          </w:p>
        </w:tc>
        <w:tc>
          <w:tcPr>
            <w:tcW w:w="3069" w:type="pct"/>
            <w:vAlign w:val="center"/>
            <w:hideMark/>
          </w:tcPr>
          <w:p w14:paraId="04CD398A" w14:textId="5CB589F1" w:rsidR="002C4447" w:rsidRPr="00CB6A26" w:rsidRDefault="002C4447" w:rsidP="003E39C1">
            <w:pPr>
              <w:pStyle w:val="a-texto"/>
              <w:jc w:val="center"/>
              <w:rPr>
                <w:iCs/>
              </w:rPr>
            </w:pPr>
            <w:r w:rsidRPr="00CB6A26">
              <w:rPr>
                <w:iCs/>
              </w:rPr>
              <w:t xml:space="preserve">O vandalismo é um risco da </w:t>
            </w:r>
            <w:r w:rsidRPr="00163BF9">
              <w:rPr>
                <w:iCs/>
                <w:smallCaps/>
              </w:rPr>
              <w:t>Concessionária</w:t>
            </w:r>
            <w:r w:rsidRPr="00CB6A26">
              <w:rPr>
                <w:iCs/>
              </w:rPr>
              <w:t>.</w:t>
            </w:r>
          </w:p>
        </w:tc>
      </w:tr>
    </w:tbl>
    <w:p w14:paraId="730B95FD" w14:textId="576C269A" w:rsidR="00976177" w:rsidRDefault="00976177" w:rsidP="00030D53">
      <w:pPr>
        <w:rPr>
          <w:b/>
          <w:bCs/>
          <w:iCs/>
        </w:rPr>
      </w:pPr>
    </w:p>
    <w:tbl>
      <w:tblPr>
        <w:tblStyle w:val="Tabelacomgrade3"/>
        <w:tblW w:w="5003" w:type="pct"/>
        <w:tblInd w:w="0" w:type="dxa"/>
        <w:tblLayout w:type="fixed"/>
        <w:tblLook w:val="01E0" w:firstRow="1" w:lastRow="1" w:firstColumn="1" w:lastColumn="1" w:noHBand="0" w:noVBand="0"/>
      </w:tblPr>
      <w:tblGrid>
        <w:gridCol w:w="1242"/>
        <w:gridCol w:w="722"/>
        <w:gridCol w:w="825"/>
        <w:gridCol w:w="7"/>
        <w:gridCol w:w="666"/>
        <w:gridCol w:w="20"/>
        <w:gridCol w:w="5585"/>
      </w:tblGrid>
      <w:tr w:rsidR="00030D53" w:rsidRPr="00DD0C70" w14:paraId="14B34853" w14:textId="77777777" w:rsidTr="00976177">
        <w:trPr>
          <w:trHeight w:val="554"/>
          <w:tblHeader/>
        </w:trPr>
        <w:tc>
          <w:tcPr>
            <w:tcW w:w="5000" w:type="pct"/>
            <w:gridSpan w:val="7"/>
            <w:shd w:val="clear" w:color="auto" w:fill="A8D08D" w:themeFill="accent6" w:themeFillTint="99"/>
            <w:vAlign w:val="center"/>
          </w:tcPr>
          <w:p w14:paraId="1E85F922" w14:textId="73AC9F1E" w:rsidR="00030D53" w:rsidRPr="00DD0C70" w:rsidRDefault="00030D53" w:rsidP="00731F63">
            <w:pPr>
              <w:pStyle w:val="B-Tabela-neg"/>
            </w:pPr>
            <w:r w:rsidRPr="00DD0C70">
              <w:t xml:space="preserve">CATEGORIA DO RISCO: </w:t>
            </w:r>
            <w:r w:rsidR="00976177" w:rsidRPr="00976177">
              <w:rPr>
                <w:bCs/>
              </w:rPr>
              <w:t>RISCO DE VARIAÇÕES</w:t>
            </w:r>
            <w:r w:rsidR="00976177" w:rsidRPr="00976177">
              <w:rPr>
                <w:i/>
              </w:rPr>
              <w:br/>
            </w:r>
            <w:r w:rsidR="00976177" w:rsidRPr="00976177">
              <w:rPr>
                <w:b w:val="0"/>
                <w:i/>
              </w:rPr>
              <w:t>O risco de alterações do serviço solicitadas por qualquer das partes que afetam a construção ou operação.</w:t>
            </w:r>
          </w:p>
        </w:tc>
      </w:tr>
      <w:tr w:rsidR="00030D53" w:rsidRPr="00CB6A26" w14:paraId="56F4E2EB" w14:textId="77777777" w:rsidTr="00F83664">
        <w:trPr>
          <w:trHeight w:val="554"/>
          <w:tblHeader/>
        </w:trPr>
        <w:tc>
          <w:tcPr>
            <w:tcW w:w="685" w:type="pct"/>
            <w:shd w:val="clear" w:color="auto" w:fill="C5E0B3" w:themeFill="accent6" w:themeFillTint="66"/>
            <w:vAlign w:val="center"/>
          </w:tcPr>
          <w:p w14:paraId="3CEA49C1" w14:textId="77777777" w:rsidR="00030D53" w:rsidRPr="00CB6A26" w:rsidRDefault="00030D53" w:rsidP="00731F63">
            <w:pPr>
              <w:pStyle w:val="B-Tabela-neg"/>
            </w:pPr>
          </w:p>
        </w:tc>
        <w:tc>
          <w:tcPr>
            <w:tcW w:w="1235" w:type="pct"/>
            <w:gridSpan w:val="5"/>
            <w:shd w:val="clear" w:color="auto" w:fill="C5E0B3" w:themeFill="accent6" w:themeFillTint="66"/>
            <w:vAlign w:val="center"/>
          </w:tcPr>
          <w:p w14:paraId="031C5466" w14:textId="77777777" w:rsidR="00030D53" w:rsidRPr="00CB6A26" w:rsidRDefault="00030D53" w:rsidP="00731F63">
            <w:pPr>
              <w:pStyle w:val="a-texto"/>
              <w:jc w:val="center"/>
              <w:rPr>
                <w:b/>
                <w:iCs/>
              </w:rPr>
            </w:pPr>
            <w:r w:rsidRPr="00CB6A26">
              <w:rPr>
                <w:b/>
                <w:iCs/>
              </w:rPr>
              <w:t>Alocação do risco</w:t>
            </w:r>
          </w:p>
        </w:tc>
        <w:tc>
          <w:tcPr>
            <w:tcW w:w="3080" w:type="pct"/>
            <w:vMerge w:val="restart"/>
            <w:shd w:val="clear" w:color="auto" w:fill="C5E0B3" w:themeFill="accent6" w:themeFillTint="66"/>
            <w:vAlign w:val="center"/>
          </w:tcPr>
          <w:p w14:paraId="70DE7404" w14:textId="77777777" w:rsidR="00030D53" w:rsidRPr="00CB6A26" w:rsidRDefault="00030D53" w:rsidP="00731F63">
            <w:pPr>
              <w:pStyle w:val="a-texto"/>
              <w:jc w:val="center"/>
              <w:rPr>
                <w:b/>
                <w:iCs/>
              </w:rPr>
            </w:pPr>
            <w:r w:rsidRPr="00CB6A26">
              <w:rPr>
                <w:b/>
                <w:iCs/>
              </w:rPr>
              <w:t>Momento da Identificação</w:t>
            </w:r>
          </w:p>
          <w:p w14:paraId="2115A8AE"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02FCE124" w14:textId="77777777" w:rsidTr="00F83664">
        <w:trPr>
          <w:trHeight w:val="593"/>
          <w:tblHeader/>
        </w:trPr>
        <w:tc>
          <w:tcPr>
            <w:tcW w:w="685" w:type="pct"/>
            <w:shd w:val="clear" w:color="auto" w:fill="C5E0B3" w:themeFill="accent6" w:themeFillTint="66"/>
            <w:vAlign w:val="center"/>
          </w:tcPr>
          <w:p w14:paraId="0BB224B2" w14:textId="24EB1C57" w:rsidR="00030D53" w:rsidRPr="00CB6A26" w:rsidRDefault="00BE74BC" w:rsidP="00731F63">
            <w:pPr>
              <w:pStyle w:val="B-Tabela-neg"/>
            </w:pPr>
            <w:proofErr w:type="spellStart"/>
            <w:r>
              <w:t>Subcat</w:t>
            </w:r>
            <w:proofErr w:type="spellEnd"/>
            <w:r>
              <w:t>.</w:t>
            </w:r>
          </w:p>
        </w:tc>
        <w:tc>
          <w:tcPr>
            <w:tcW w:w="398" w:type="pct"/>
            <w:shd w:val="clear" w:color="auto" w:fill="C5E0B3" w:themeFill="accent6" w:themeFillTint="66"/>
            <w:vAlign w:val="center"/>
          </w:tcPr>
          <w:p w14:paraId="4C36738A"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9" w:type="pct"/>
            <w:gridSpan w:val="2"/>
            <w:shd w:val="clear" w:color="auto" w:fill="C5E0B3" w:themeFill="accent6" w:themeFillTint="66"/>
            <w:vAlign w:val="center"/>
          </w:tcPr>
          <w:p w14:paraId="5FFB5BC8" w14:textId="77777777" w:rsidR="00030D53" w:rsidRPr="00CB6A26" w:rsidRDefault="00030D53" w:rsidP="00731F63">
            <w:pPr>
              <w:pStyle w:val="a-texto"/>
              <w:ind w:left="-113" w:right="-113"/>
              <w:jc w:val="center"/>
              <w:rPr>
                <w:b/>
                <w:iCs/>
              </w:rPr>
            </w:pPr>
            <w:r w:rsidRPr="00CB6A26">
              <w:rPr>
                <w:b/>
                <w:iCs/>
              </w:rPr>
              <w:t>Comp</w:t>
            </w:r>
            <w:r>
              <w:rPr>
                <w:b/>
                <w:iCs/>
              </w:rPr>
              <w:t>.</w:t>
            </w:r>
          </w:p>
        </w:tc>
        <w:tc>
          <w:tcPr>
            <w:tcW w:w="378" w:type="pct"/>
            <w:gridSpan w:val="2"/>
            <w:shd w:val="clear" w:color="auto" w:fill="C5E0B3" w:themeFill="accent6" w:themeFillTint="66"/>
            <w:vAlign w:val="center"/>
          </w:tcPr>
          <w:p w14:paraId="48FD0204" w14:textId="77777777" w:rsidR="00030D53" w:rsidRPr="00CB6A26" w:rsidRDefault="00030D53" w:rsidP="00731F63">
            <w:pPr>
              <w:pStyle w:val="a-texto"/>
              <w:ind w:left="-113" w:right="-113"/>
              <w:jc w:val="center"/>
              <w:rPr>
                <w:b/>
                <w:iCs/>
              </w:rPr>
            </w:pPr>
            <w:r w:rsidRPr="00CB6A26">
              <w:rPr>
                <w:b/>
                <w:iCs/>
              </w:rPr>
              <w:t>Priv</w:t>
            </w:r>
            <w:r>
              <w:rPr>
                <w:b/>
                <w:iCs/>
              </w:rPr>
              <w:t>.</w:t>
            </w:r>
          </w:p>
        </w:tc>
        <w:tc>
          <w:tcPr>
            <w:tcW w:w="3080" w:type="pct"/>
            <w:vMerge/>
            <w:shd w:val="clear" w:color="auto" w:fill="C5E0B3" w:themeFill="accent6" w:themeFillTint="66"/>
            <w:vAlign w:val="center"/>
          </w:tcPr>
          <w:p w14:paraId="2D431EAF" w14:textId="77777777" w:rsidR="00030D53" w:rsidRPr="00CB6A26" w:rsidRDefault="00030D53" w:rsidP="00731F63">
            <w:pPr>
              <w:pStyle w:val="a-texto"/>
              <w:jc w:val="center"/>
              <w:rPr>
                <w:iCs/>
              </w:rPr>
            </w:pPr>
          </w:p>
        </w:tc>
      </w:tr>
      <w:tr w:rsidR="002C4447" w:rsidRPr="00CB6A26" w14:paraId="01E379C5" w14:textId="77777777" w:rsidTr="00F83664">
        <w:tblPrEx>
          <w:tblLook w:val="04A0" w:firstRow="1" w:lastRow="0" w:firstColumn="1" w:lastColumn="0" w:noHBand="0" w:noVBand="1"/>
        </w:tblPrEx>
        <w:trPr>
          <w:trHeight w:val="1288"/>
        </w:trPr>
        <w:tc>
          <w:tcPr>
            <w:tcW w:w="685" w:type="pct"/>
            <w:vAlign w:val="center"/>
            <w:hideMark/>
          </w:tcPr>
          <w:p w14:paraId="54D80463" w14:textId="79477A84" w:rsidR="002C4447" w:rsidRPr="00CB6A26" w:rsidRDefault="002C4447" w:rsidP="003E39C1">
            <w:pPr>
              <w:pStyle w:val="a-texto"/>
              <w:jc w:val="center"/>
              <w:rPr>
                <w:iCs/>
              </w:rPr>
            </w:pPr>
          </w:p>
        </w:tc>
        <w:tc>
          <w:tcPr>
            <w:tcW w:w="398" w:type="pct"/>
            <w:vAlign w:val="center"/>
            <w:hideMark/>
          </w:tcPr>
          <w:p w14:paraId="7E2D22C0" w14:textId="46340D7E" w:rsidR="002C4447" w:rsidRPr="00CB6A26" w:rsidRDefault="002C4447" w:rsidP="003E39C1">
            <w:pPr>
              <w:pStyle w:val="a-texto"/>
              <w:jc w:val="center"/>
              <w:rPr>
                <w:iCs/>
              </w:rPr>
            </w:pPr>
          </w:p>
        </w:tc>
        <w:tc>
          <w:tcPr>
            <w:tcW w:w="455" w:type="pct"/>
            <w:vAlign w:val="center"/>
            <w:hideMark/>
          </w:tcPr>
          <w:p w14:paraId="249B2952" w14:textId="55F67835" w:rsidR="002C4447" w:rsidRPr="00CB6A26" w:rsidRDefault="002C4447" w:rsidP="003E39C1">
            <w:pPr>
              <w:pStyle w:val="a-texto"/>
              <w:jc w:val="center"/>
              <w:rPr>
                <w:iCs/>
              </w:rPr>
            </w:pPr>
          </w:p>
        </w:tc>
        <w:tc>
          <w:tcPr>
            <w:tcW w:w="371" w:type="pct"/>
            <w:gridSpan w:val="2"/>
            <w:vAlign w:val="center"/>
            <w:hideMark/>
          </w:tcPr>
          <w:p w14:paraId="6F8CF525" w14:textId="77777777" w:rsidR="002C4447" w:rsidRPr="00CB6A26" w:rsidRDefault="002C4447" w:rsidP="003E39C1">
            <w:pPr>
              <w:pStyle w:val="a-texto"/>
              <w:jc w:val="center"/>
              <w:rPr>
                <w:iCs/>
              </w:rPr>
            </w:pPr>
            <w:r w:rsidRPr="00CB6A26">
              <w:rPr>
                <w:iCs/>
              </w:rPr>
              <w:t></w:t>
            </w:r>
          </w:p>
        </w:tc>
        <w:tc>
          <w:tcPr>
            <w:tcW w:w="3091" w:type="pct"/>
            <w:gridSpan w:val="2"/>
            <w:vAlign w:val="center"/>
            <w:hideMark/>
          </w:tcPr>
          <w:p w14:paraId="17F44211" w14:textId="77777777" w:rsidR="003E21C1" w:rsidRDefault="002C4447" w:rsidP="003E39C1">
            <w:pPr>
              <w:pStyle w:val="B-Tabela"/>
              <w:rPr>
                <w:b/>
                <w:bCs/>
              </w:rPr>
            </w:pPr>
            <w:r w:rsidRPr="00CB6A26">
              <w:rPr>
                <w:b/>
                <w:bCs/>
              </w:rPr>
              <w:t xml:space="preserve">Mudança por parte do </w:t>
            </w:r>
            <w:r w:rsidRPr="00163BF9">
              <w:rPr>
                <w:b/>
                <w:bCs/>
                <w:smallCaps/>
              </w:rPr>
              <w:t>Poder Concedente</w:t>
            </w:r>
            <w:r w:rsidRPr="00CB6A26">
              <w:rPr>
                <w:b/>
                <w:bCs/>
              </w:rPr>
              <w:t xml:space="preserve">: </w:t>
            </w:r>
          </w:p>
          <w:p w14:paraId="3D5A68A1" w14:textId="5E417A3B" w:rsidR="003E21C1" w:rsidRDefault="003E21C1" w:rsidP="003E21C1">
            <w:pPr>
              <w:pStyle w:val="B-Tabela"/>
              <w:ind w:left="283" w:right="283"/>
            </w:pPr>
            <w:r w:rsidRPr="00CB6A26">
              <w:t xml:space="preserve">O </w:t>
            </w:r>
            <w:r w:rsidR="002C4447" w:rsidRPr="00163BF9">
              <w:rPr>
                <w:smallCaps/>
              </w:rPr>
              <w:t>Poder Concedente</w:t>
            </w:r>
            <w:r w:rsidR="002C4447" w:rsidRPr="00CB6A26">
              <w:t xml:space="preserve"> assume o risco e o custo das mudanças de serviço implementadas após o seu pedido. </w:t>
            </w:r>
          </w:p>
          <w:p w14:paraId="43A9C847" w14:textId="506CAE9F" w:rsidR="003E21C1" w:rsidRDefault="002C4447" w:rsidP="003E21C1">
            <w:pPr>
              <w:pStyle w:val="B-Tabela"/>
              <w:ind w:left="283" w:right="283"/>
            </w:pPr>
            <w:r w:rsidRPr="00CB6A26">
              <w:t xml:space="preserve">O </w:t>
            </w:r>
            <w:r w:rsidRPr="00163BF9">
              <w:rPr>
                <w:smallCaps/>
              </w:rPr>
              <w:t>Poder Concedente</w:t>
            </w:r>
            <w:r w:rsidRPr="00CB6A26">
              <w:t xml:space="preserve"> também arcará com o risco de garantir que ela possa cumprir suas responsabilidades de custo.</w:t>
            </w:r>
          </w:p>
          <w:p w14:paraId="7473E433" w14:textId="77777777" w:rsidR="003E21C1" w:rsidRDefault="002C4447" w:rsidP="003E39C1">
            <w:pPr>
              <w:pStyle w:val="B-Tabela"/>
              <w:rPr>
                <w:b/>
                <w:bCs/>
              </w:rPr>
            </w:pPr>
            <w:r w:rsidRPr="00CB6A26">
              <w:rPr>
                <w:b/>
                <w:bCs/>
              </w:rPr>
              <w:t xml:space="preserve">Mudança por parte da </w:t>
            </w:r>
            <w:r w:rsidRPr="00163BF9">
              <w:rPr>
                <w:b/>
                <w:bCs/>
                <w:smallCaps/>
              </w:rPr>
              <w:t>Concessionária</w:t>
            </w:r>
            <w:r w:rsidRPr="00CB6A26">
              <w:rPr>
                <w:b/>
                <w:bCs/>
              </w:rPr>
              <w:t xml:space="preserve">: </w:t>
            </w:r>
          </w:p>
          <w:p w14:paraId="0DA57BCA" w14:textId="1D065B96" w:rsidR="002C4447" w:rsidRPr="00CB6A26" w:rsidRDefault="002C4447" w:rsidP="003E39C1">
            <w:pPr>
              <w:pStyle w:val="B-Tabela"/>
              <w:rPr>
                <w:b/>
                <w:bCs/>
              </w:rPr>
            </w:pPr>
            <w:r w:rsidRPr="00CB6A26">
              <w:t xml:space="preserve">A </w:t>
            </w:r>
            <w:r w:rsidRPr="00163BF9">
              <w:rPr>
                <w:smallCaps/>
              </w:rPr>
              <w:t>Concessionária</w:t>
            </w:r>
            <w:r w:rsidRPr="00CB6A26">
              <w:t xml:space="preserve"> arcará com o risco e custo das mudanças de serviço implementadas após sua solicitação.</w:t>
            </w:r>
          </w:p>
        </w:tc>
      </w:tr>
    </w:tbl>
    <w:p w14:paraId="69C271E6" w14:textId="77777777" w:rsidR="00591C87" w:rsidRPr="00CB6A26" w:rsidRDefault="00591C87" w:rsidP="00EE68F0">
      <w:pPr>
        <w:pStyle w:val="a-texto"/>
        <w:rPr>
          <w:b/>
          <w:bCs/>
          <w:iCs/>
        </w:rPr>
      </w:pPr>
    </w:p>
    <w:p w14:paraId="098F9E88" w14:textId="18F8D50E" w:rsidR="00F83664" w:rsidRDefault="00F83664">
      <w:pPr>
        <w:rPr>
          <w:b/>
          <w:bCs/>
          <w:iCs/>
        </w:rPr>
      </w:pPr>
      <w:r>
        <w:rPr>
          <w:b/>
          <w:bCs/>
          <w:iCs/>
        </w:rPr>
        <w:br w:type="page"/>
      </w:r>
    </w:p>
    <w:tbl>
      <w:tblPr>
        <w:tblStyle w:val="Tabelacomgrade3"/>
        <w:tblW w:w="5003" w:type="pct"/>
        <w:tblInd w:w="0" w:type="dxa"/>
        <w:tblLayout w:type="fixed"/>
        <w:tblLook w:val="01E0" w:firstRow="1" w:lastRow="1" w:firstColumn="1" w:lastColumn="1" w:noHBand="0" w:noVBand="0"/>
      </w:tblPr>
      <w:tblGrid>
        <w:gridCol w:w="1241"/>
        <w:gridCol w:w="9"/>
        <w:gridCol w:w="629"/>
        <w:gridCol w:w="910"/>
        <w:gridCol w:w="684"/>
        <w:gridCol w:w="11"/>
        <w:gridCol w:w="5583"/>
      </w:tblGrid>
      <w:tr w:rsidR="00030D53" w:rsidRPr="00DD0C70" w14:paraId="4B5778FB" w14:textId="77777777" w:rsidTr="00E1655B">
        <w:trPr>
          <w:trHeight w:val="554"/>
          <w:tblHeader/>
        </w:trPr>
        <w:tc>
          <w:tcPr>
            <w:tcW w:w="5000" w:type="pct"/>
            <w:gridSpan w:val="7"/>
            <w:shd w:val="clear" w:color="auto" w:fill="A8D08D" w:themeFill="accent6" w:themeFillTint="99"/>
            <w:vAlign w:val="center"/>
          </w:tcPr>
          <w:p w14:paraId="65C17FFA" w14:textId="7F48F826" w:rsidR="00030D53" w:rsidRPr="00DD0C70" w:rsidRDefault="00030D53" w:rsidP="00E1655B">
            <w:pPr>
              <w:pStyle w:val="B-Tabela-neg"/>
            </w:pPr>
            <w:r w:rsidRPr="00DD0C70">
              <w:lastRenderedPageBreak/>
              <w:t xml:space="preserve">CATEGORIA DO RISCO: </w:t>
            </w:r>
            <w:r w:rsidR="00F83664" w:rsidRPr="00F83664">
              <w:rPr>
                <w:bCs/>
              </w:rPr>
              <w:t xml:space="preserve">RISCO OPERACIONAL </w:t>
            </w:r>
            <w:r w:rsidR="00F83664">
              <w:rPr>
                <w:bCs/>
              </w:rPr>
              <w:br/>
            </w:r>
            <w:r w:rsidR="00F83664" w:rsidRPr="00BE74BC">
              <w:rPr>
                <w:b w:val="0"/>
                <w:i/>
              </w:rPr>
              <w:t>O risco de eventos afetarem o desempenho ou aumentarem os custos além dos custos modelados; normas de desempenho e preço; conformidade com os direitos de propriedade intelectual; saúde e segurança; conformidade com as normas de manutenção; greves e manifestações; e vandalismo.</w:t>
            </w:r>
          </w:p>
        </w:tc>
      </w:tr>
      <w:tr w:rsidR="00030D53" w:rsidRPr="00CB6A26" w14:paraId="707CB2D1" w14:textId="77777777" w:rsidTr="00E1655B">
        <w:trPr>
          <w:trHeight w:val="554"/>
          <w:tblHeader/>
        </w:trPr>
        <w:tc>
          <w:tcPr>
            <w:tcW w:w="684" w:type="pct"/>
            <w:shd w:val="clear" w:color="auto" w:fill="C5E0B3" w:themeFill="accent6" w:themeFillTint="66"/>
            <w:vAlign w:val="center"/>
          </w:tcPr>
          <w:p w14:paraId="75C902E2" w14:textId="77777777" w:rsidR="00030D53" w:rsidRPr="00CB6A26" w:rsidRDefault="00030D53" w:rsidP="00E1655B">
            <w:pPr>
              <w:pStyle w:val="B-Tabela-neg"/>
            </w:pPr>
          </w:p>
        </w:tc>
        <w:tc>
          <w:tcPr>
            <w:tcW w:w="1237" w:type="pct"/>
            <w:gridSpan w:val="5"/>
            <w:shd w:val="clear" w:color="auto" w:fill="C5E0B3" w:themeFill="accent6" w:themeFillTint="66"/>
            <w:vAlign w:val="center"/>
          </w:tcPr>
          <w:p w14:paraId="3B807FCE" w14:textId="77777777" w:rsidR="00030D53" w:rsidRPr="00CB6A26" w:rsidRDefault="00030D53" w:rsidP="00E1655B">
            <w:pPr>
              <w:pStyle w:val="a-texto"/>
              <w:jc w:val="center"/>
              <w:rPr>
                <w:b/>
                <w:iCs/>
              </w:rPr>
            </w:pPr>
            <w:r w:rsidRPr="00CB6A26">
              <w:rPr>
                <w:b/>
                <w:iCs/>
              </w:rPr>
              <w:t>Alocação do risco</w:t>
            </w:r>
          </w:p>
        </w:tc>
        <w:tc>
          <w:tcPr>
            <w:tcW w:w="3079" w:type="pct"/>
            <w:vMerge w:val="restart"/>
            <w:shd w:val="clear" w:color="auto" w:fill="C5E0B3" w:themeFill="accent6" w:themeFillTint="66"/>
            <w:vAlign w:val="center"/>
          </w:tcPr>
          <w:p w14:paraId="4BB3C44C" w14:textId="77777777" w:rsidR="00030D53" w:rsidRPr="00CB6A26" w:rsidRDefault="00030D53" w:rsidP="00E1655B">
            <w:pPr>
              <w:pStyle w:val="a-texto"/>
              <w:jc w:val="center"/>
              <w:rPr>
                <w:b/>
                <w:iCs/>
              </w:rPr>
            </w:pPr>
            <w:r w:rsidRPr="00CB6A26">
              <w:rPr>
                <w:b/>
                <w:iCs/>
              </w:rPr>
              <w:t>Momento da Identificação</w:t>
            </w:r>
          </w:p>
          <w:p w14:paraId="4A7E75DE" w14:textId="77777777" w:rsidR="00030D53" w:rsidRPr="00CB6A26" w:rsidRDefault="00030D53" w:rsidP="00E1655B">
            <w:pPr>
              <w:pStyle w:val="a-texto"/>
              <w:jc w:val="center"/>
              <w:rPr>
                <w:b/>
                <w:iCs/>
              </w:rPr>
            </w:pPr>
            <w:r w:rsidRPr="00CB6A26">
              <w:rPr>
                <w:b/>
                <w:iCs/>
              </w:rPr>
              <w:t>Esclarecimentos quanto à alocação</w:t>
            </w:r>
          </w:p>
        </w:tc>
      </w:tr>
      <w:tr w:rsidR="00030D53" w:rsidRPr="00CB6A26" w14:paraId="6FBB2381" w14:textId="77777777" w:rsidTr="00E1655B">
        <w:trPr>
          <w:trHeight w:val="593"/>
          <w:tblHeader/>
        </w:trPr>
        <w:tc>
          <w:tcPr>
            <w:tcW w:w="684" w:type="pct"/>
            <w:shd w:val="clear" w:color="auto" w:fill="C5E0B3" w:themeFill="accent6" w:themeFillTint="66"/>
            <w:vAlign w:val="center"/>
          </w:tcPr>
          <w:p w14:paraId="7AE4EEB6" w14:textId="3CFB56ED" w:rsidR="00030D53" w:rsidRPr="00CB6A26" w:rsidRDefault="00BE74BC" w:rsidP="00E1655B">
            <w:pPr>
              <w:pStyle w:val="B-Tabela-neg"/>
            </w:pPr>
            <w:proofErr w:type="spellStart"/>
            <w:r>
              <w:t>Subcat</w:t>
            </w:r>
            <w:proofErr w:type="spellEnd"/>
            <w:r>
              <w:t>.</w:t>
            </w:r>
          </w:p>
        </w:tc>
        <w:tc>
          <w:tcPr>
            <w:tcW w:w="352" w:type="pct"/>
            <w:gridSpan w:val="2"/>
            <w:shd w:val="clear" w:color="auto" w:fill="C5E0B3" w:themeFill="accent6" w:themeFillTint="66"/>
            <w:vAlign w:val="center"/>
          </w:tcPr>
          <w:p w14:paraId="3BA6C6CF" w14:textId="77777777" w:rsidR="00030D53" w:rsidRPr="00CB6A26" w:rsidRDefault="00030D53" w:rsidP="00E1655B">
            <w:pPr>
              <w:pStyle w:val="a-texto"/>
              <w:ind w:left="-113" w:right="-113"/>
              <w:jc w:val="center"/>
              <w:rPr>
                <w:b/>
                <w:iCs/>
              </w:rPr>
            </w:pPr>
            <w:proofErr w:type="spellStart"/>
            <w:r w:rsidRPr="00CB6A26">
              <w:rPr>
                <w:b/>
                <w:iCs/>
              </w:rPr>
              <w:t>Púb</w:t>
            </w:r>
            <w:proofErr w:type="spellEnd"/>
            <w:r>
              <w:rPr>
                <w:b/>
                <w:iCs/>
              </w:rPr>
              <w:t>.</w:t>
            </w:r>
          </w:p>
        </w:tc>
        <w:tc>
          <w:tcPr>
            <w:tcW w:w="502" w:type="pct"/>
            <w:shd w:val="clear" w:color="auto" w:fill="C5E0B3" w:themeFill="accent6" w:themeFillTint="66"/>
            <w:vAlign w:val="center"/>
          </w:tcPr>
          <w:p w14:paraId="0825D56F" w14:textId="77777777" w:rsidR="00030D53" w:rsidRPr="00CB6A26" w:rsidRDefault="00030D53" w:rsidP="00E1655B">
            <w:pPr>
              <w:pStyle w:val="a-texto"/>
              <w:ind w:left="-113" w:right="-113"/>
              <w:jc w:val="center"/>
              <w:rPr>
                <w:b/>
                <w:iCs/>
              </w:rPr>
            </w:pPr>
            <w:r w:rsidRPr="00CB6A26">
              <w:rPr>
                <w:b/>
                <w:iCs/>
              </w:rPr>
              <w:t>Comp</w:t>
            </w:r>
            <w:r>
              <w:rPr>
                <w:b/>
                <w:iCs/>
              </w:rPr>
              <w:t>.</w:t>
            </w:r>
          </w:p>
        </w:tc>
        <w:tc>
          <w:tcPr>
            <w:tcW w:w="383" w:type="pct"/>
            <w:gridSpan w:val="2"/>
            <w:shd w:val="clear" w:color="auto" w:fill="C5E0B3" w:themeFill="accent6" w:themeFillTint="66"/>
            <w:vAlign w:val="center"/>
          </w:tcPr>
          <w:p w14:paraId="2E79BBD2" w14:textId="77777777" w:rsidR="00030D53" w:rsidRPr="00CB6A26" w:rsidRDefault="00030D53" w:rsidP="00E1655B">
            <w:pPr>
              <w:pStyle w:val="a-texto"/>
              <w:ind w:left="-113" w:right="-113"/>
              <w:jc w:val="center"/>
              <w:rPr>
                <w:b/>
                <w:iCs/>
              </w:rPr>
            </w:pPr>
            <w:r w:rsidRPr="00CB6A26">
              <w:rPr>
                <w:b/>
                <w:iCs/>
              </w:rPr>
              <w:t>Priv</w:t>
            </w:r>
            <w:r>
              <w:rPr>
                <w:b/>
                <w:iCs/>
              </w:rPr>
              <w:t>.</w:t>
            </w:r>
          </w:p>
        </w:tc>
        <w:tc>
          <w:tcPr>
            <w:tcW w:w="3079" w:type="pct"/>
            <w:vMerge/>
            <w:shd w:val="clear" w:color="auto" w:fill="C5E0B3" w:themeFill="accent6" w:themeFillTint="66"/>
            <w:vAlign w:val="center"/>
          </w:tcPr>
          <w:p w14:paraId="0F273F7C" w14:textId="77777777" w:rsidR="00030D53" w:rsidRPr="00CB6A26" w:rsidRDefault="00030D53" w:rsidP="00E1655B">
            <w:pPr>
              <w:pStyle w:val="a-texto"/>
              <w:jc w:val="center"/>
              <w:rPr>
                <w:iCs/>
              </w:rPr>
            </w:pPr>
          </w:p>
        </w:tc>
      </w:tr>
      <w:tr w:rsidR="002C4447" w:rsidRPr="00CB6A26" w14:paraId="6832E00E" w14:textId="77777777" w:rsidTr="00E1655B">
        <w:tblPrEx>
          <w:tblLook w:val="04A0" w:firstRow="1" w:lastRow="0" w:firstColumn="1" w:lastColumn="0" w:noHBand="0" w:noVBand="1"/>
        </w:tblPrEx>
        <w:trPr>
          <w:cantSplit/>
          <w:trHeight w:val="2551"/>
        </w:trPr>
        <w:tc>
          <w:tcPr>
            <w:tcW w:w="689" w:type="pct"/>
            <w:gridSpan w:val="2"/>
            <w:textDirection w:val="btLr"/>
            <w:vAlign w:val="center"/>
            <w:hideMark/>
          </w:tcPr>
          <w:p w14:paraId="598CF2BD" w14:textId="77777777" w:rsidR="002C4447" w:rsidRPr="00CB6A26" w:rsidRDefault="002C4447" w:rsidP="00E1655B">
            <w:pPr>
              <w:pStyle w:val="a-texto"/>
              <w:ind w:left="113" w:right="113"/>
              <w:jc w:val="center"/>
              <w:rPr>
                <w:b/>
                <w:bCs/>
                <w:iCs/>
              </w:rPr>
            </w:pPr>
            <w:r w:rsidRPr="00CB6A26">
              <w:rPr>
                <w:b/>
                <w:bCs/>
                <w:iCs/>
              </w:rPr>
              <w:t>Aumento dos custos operacionais e desempenho afetado</w:t>
            </w:r>
          </w:p>
        </w:tc>
        <w:tc>
          <w:tcPr>
            <w:tcW w:w="347" w:type="pct"/>
            <w:vAlign w:val="center"/>
            <w:hideMark/>
          </w:tcPr>
          <w:p w14:paraId="0F492AE2" w14:textId="4C92A814" w:rsidR="002C4447" w:rsidRPr="00CB6A26" w:rsidRDefault="002C4447" w:rsidP="00E1655B">
            <w:pPr>
              <w:pStyle w:val="a-texto"/>
              <w:jc w:val="center"/>
              <w:rPr>
                <w:iCs/>
              </w:rPr>
            </w:pPr>
          </w:p>
        </w:tc>
        <w:tc>
          <w:tcPr>
            <w:tcW w:w="502" w:type="pct"/>
            <w:vAlign w:val="center"/>
            <w:hideMark/>
          </w:tcPr>
          <w:p w14:paraId="04FEDB00" w14:textId="77777777" w:rsidR="002C4447" w:rsidRPr="00CB6A26" w:rsidRDefault="002C4447" w:rsidP="00E1655B">
            <w:pPr>
              <w:pStyle w:val="a-texto"/>
              <w:jc w:val="center"/>
              <w:rPr>
                <w:iCs/>
              </w:rPr>
            </w:pPr>
            <w:r w:rsidRPr="00CB6A26">
              <w:rPr>
                <w:iCs/>
              </w:rPr>
              <w:t></w:t>
            </w:r>
          </w:p>
        </w:tc>
        <w:tc>
          <w:tcPr>
            <w:tcW w:w="377" w:type="pct"/>
            <w:vAlign w:val="center"/>
            <w:hideMark/>
          </w:tcPr>
          <w:p w14:paraId="402439A2" w14:textId="77777777" w:rsidR="002C4447" w:rsidRPr="00CB6A26" w:rsidRDefault="002C4447" w:rsidP="00E1655B">
            <w:pPr>
              <w:pStyle w:val="a-texto"/>
              <w:jc w:val="center"/>
              <w:rPr>
                <w:iCs/>
              </w:rPr>
            </w:pPr>
            <w:r w:rsidRPr="00CB6A26">
              <w:rPr>
                <w:iCs/>
              </w:rPr>
              <w:t></w:t>
            </w:r>
          </w:p>
        </w:tc>
        <w:tc>
          <w:tcPr>
            <w:tcW w:w="3085" w:type="pct"/>
            <w:gridSpan w:val="2"/>
            <w:vAlign w:val="center"/>
            <w:hideMark/>
          </w:tcPr>
          <w:p w14:paraId="50813AC4" w14:textId="77777777" w:rsidR="00383BB9" w:rsidRDefault="002C4447" w:rsidP="00383BB9">
            <w:pPr>
              <w:pStyle w:val="B-Tabela"/>
            </w:pPr>
            <w:r w:rsidRPr="00CB6A26">
              <w:t>O aumento dos custos e os atrasos na fase operacional podem ter uma variedade de causas, desde erros em estimativas ou variações dos custos de manutenção até eventos climáticos extremos. Podem ser eventualmente partilhados.</w:t>
            </w:r>
          </w:p>
          <w:p w14:paraId="48C3E341" w14:textId="204380C2" w:rsidR="002C4447" w:rsidRPr="00CB6A26" w:rsidRDefault="002C4447" w:rsidP="00383BB9">
            <w:pPr>
              <w:pStyle w:val="B-Tabela"/>
            </w:pPr>
            <w:r w:rsidRPr="00CB6A26">
              <w:t xml:space="preserve">A </w:t>
            </w:r>
            <w:r w:rsidRPr="00163BF9">
              <w:rPr>
                <w:smallCaps/>
              </w:rPr>
              <w:t>Concessionária</w:t>
            </w:r>
            <w:r w:rsidRPr="00CB6A26">
              <w:t xml:space="preserve"> assume amplamente o risco de eventos que inibam o desempenho e/ou deem margem a aumentos de custos além dos custos modelados, na medida em que estes não forem eventos isentos, de força maior, de reequilíbrio ou Fato Príncipe e não forem abordados através de outras disposições especiais.</w:t>
            </w:r>
          </w:p>
        </w:tc>
      </w:tr>
      <w:tr w:rsidR="00F83664" w:rsidRPr="00CB6A26" w14:paraId="162ECE2A" w14:textId="77777777" w:rsidTr="00E1655B">
        <w:tblPrEx>
          <w:tblLook w:val="04A0" w:firstRow="1" w:lastRow="0" w:firstColumn="1" w:lastColumn="0" w:noHBand="0" w:noVBand="1"/>
        </w:tblPrEx>
        <w:trPr>
          <w:cantSplit/>
          <w:trHeight w:val="1690"/>
        </w:trPr>
        <w:tc>
          <w:tcPr>
            <w:tcW w:w="689" w:type="pct"/>
            <w:gridSpan w:val="2"/>
            <w:shd w:val="clear" w:color="auto" w:fill="E2EFD9" w:themeFill="accent6" w:themeFillTint="33"/>
            <w:textDirection w:val="btLr"/>
            <w:vAlign w:val="center"/>
            <w:hideMark/>
          </w:tcPr>
          <w:p w14:paraId="02CA64C3" w14:textId="77777777" w:rsidR="002C4447" w:rsidRPr="00CB6A26" w:rsidRDefault="002C4447" w:rsidP="00E1655B">
            <w:pPr>
              <w:pStyle w:val="a-texto"/>
              <w:ind w:left="113" w:right="113"/>
              <w:jc w:val="center"/>
              <w:rPr>
                <w:b/>
                <w:bCs/>
                <w:iCs/>
              </w:rPr>
            </w:pPr>
            <w:r w:rsidRPr="00CB6A26">
              <w:rPr>
                <w:b/>
                <w:bCs/>
                <w:iCs/>
              </w:rPr>
              <w:t>Risco de desempenho/preço</w:t>
            </w:r>
          </w:p>
        </w:tc>
        <w:tc>
          <w:tcPr>
            <w:tcW w:w="347" w:type="pct"/>
            <w:shd w:val="clear" w:color="auto" w:fill="E2EFD9" w:themeFill="accent6" w:themeFillTint="33"/>
            <w:vAlign w:val="center"/>
            <w:hideMark/>
          </w:tcPr>
          <w:p w14:paraId="298840FE" w14:textId="3146F530" w:rsidR="002C4447" w:rsidRPr="00CB6A26" w:rsidRDefault="002C4447" w:rsidP="00E1655B">
            <w:pPr>
              <w:pStyle w:val="a-texto"/>
              <w:jc w:val="center"/>
              <w:rPr>
                <w:iCs/>
              </w:rPr>
            </w:pPr>
          </w:p>
        </w:tc>
        <w:tc>
          <w:tcPr>
            <w:tcW w:w="502" w:type="pct"/>
            <w:shd w:val="clear" w:color="auto" w:fill="E2EFD9" w:themeFill="accent6" w:themeFillTint="33"/>
            <w:vAlign w:val="center"/>
            <w:hideMark/>
          </w:tcPr>
          <w:p w14:paraId="6B3213EF" w14:textId="0A38F7D3" w:rsidR="002C4447" w:rsidRPr="00CB6A26" w:rsidRDefault="002C4447" w:rsidP="00E1655B">
            <w:pPr>
              <w:pStyle w:val="a-texto"/>
              <w:jc w:val="center"/>
              <w:rPr>
                <w:iCs/>
              </w:rPr>
            </w:pPr>
          </w:p>
        </w:tc>
        <w:tc>
          <w:tcPr>
            <w:tcW w:w="377" w:type="pct"/>
            <w:shd w:val="clear" w:color="auto" w:fill="E2EFD9" w:themeFill="accent6" w:themeFillTint="33"/>
            <w:vAlign w:val="center"/>
            <w:hideMark/>
          </w:tcPr>
          <w:p w14:paraId="7B33A97D" w14:textId="77777777" w:rsidR="002C4447" w:rsidRPr="00CB6A26" w:rsidRDefault="002C4447" w:rsidP="00E1655B">
            <w:pPr>
              <w:pStyle w:val="a-texto"/>
              <w:jc w:val="center"/>
              <w:rPr>
                <w:iCs/>
              </w:rPr>
            </w:pPr>
            <w:r w:rsidRPr="00CB6A26">
              <w:rPr>
                <w:iCs/>
              </w:rPr>
              <w:t></w:t>
            </w:r>
          </w:p>
        </w:tc>
        <w:tc>
          <w:tcPr>
            <w:tcW w:w="3085" w:type="pct"/>
            <w:gridSpan w:val="2"/>
            <w:shd w:val="clear" w:color="auto" w:fill="E2EFD9" w:themeFill="accent6" w:themeFillTint="33"/>
            <w:vAlign w:val="center"/>
            <w:hideMark/>
          </w:tcPr>
          <w:p w14:paraId="58AF540A" w14:textId="77777777" w:rsidR="00383BB9" w:rsidRDefault="002C4447" w:rsidP="00E1655B">
            <w:pPr>
              <w:pStyle w:val="B-Tabela"/>
            </w:pPr>
            <w:r w:rsidRPr="00CB6A26">
              <w:t xml:space="preserve">A </w:t>
            </w:r>
            <w:r w:rsidRPr="00163BF9">
              <w:rPr>
                <w:smallCaps/>
              </w:rPr>
              <w:t>Concessionária</w:t>
            </w:r>
            <w:r w:rsidRPr="00CB6A26">
              <w:t xml:space="preserve"> assume o risco de cumprir a especificação de desempenho segundo o contrato (ou seja, assegurando que as obras e o desempenho operacional são da qualidade e do nível necessários, alcançado quanto a este último, os índices desejados).</w:t>
            </w:r>
          </w:p>
          <w:p w14:paraId="5CCADD2A" w14:textId="77777777" w:rsidR="00383BB9" w:rsidRDefault="002C4447" w:rsidP="00E1655B">
            <w:pPr>
              <w:pStyle w:val="B-Tabela"/>
            </w:pPr>
            <w:r w:rsidRPr="00CB6A26">
              <w:t xml:space="preserve">Quando determinados critérios de disponibilidade ou indicadores de desempenho não puderem ser cumpridos devido a ações por parte do </w:t>
            </w:r>
            <w:r w:rsidRPr="00163BF9">
              <w:rPr>
                <w:smallCaps/>
              </w:rPr>
              <w:t>Poder Concedente</w:t>
            </w:r>
            <w:r w:rsidRPr="00CB6A26">
              <w:t xml:space="preserve"> (ou de outras entidades governamentais) ou a circunstâncias imprevistas, a </w:t>
            </w:r>
            <w:r w:rsidRPr="00163BF9">
              <w:rPr>
                <w:smallCaps/>
              </w:rPr>
              <w:t>Concessionária</w:t>
            </w:r>
            <w:r w:rsidRPr="00CB6A26">
              <w:t xml:space="preserve"> pode ter direito à isenção de responsabilidade. </w:t>
            </w:r>
          </w:p>
          <w:p w14:paraId="07FA0F62" w14:textId="4F072351" w:rsidR="002C4447" w:rsidRPr="00CB6A26" w:rsidRDefault="002C4447" w:rsidP="00E1655B">
            <w:pPr>
              <w:pStyle w:val="B-Tabela"/>
            </w:pPr>
            <w:r w:rsidRPr="00CB6A26">
              <w:t xml:space="preserve">O monitoramento de desempenho pela </w:t>
            </w:r>
            <w:r w:rsidRPr="00163BF9">
              <w:rPr>
                <w:smallCaps/>
              </w:rPr>
              <w:t>Agência Reguladora</w:t>
            </w:r>
            <w:r w:rsidRPr="00CB6A26">
              <w:t xml:space="preserve"> ou pelo próprio PODE </w:t>
            </w:r>
            <w:r w:rsidRPr="00163BF9">
              <w:rPr>
                <w:smallCaps/>
              </w:rPr>
              <w:t>Concedente</w:t>
            </w:r>
            <w:r w:rsidRPr="00CB6A26">
              <w:t xml:space="preserve"> também permite que o </w:t>
            </w:r>
            <w:r w:rsidRPr="00163BF9">
              <w:rPr>
                <w:smallCaps/>
              </w:rPr>
              <w:t>Poder Concedente</w:t>
            </w:r>
            <w:r w:rsidRPr="00CB6A26">
              <w:t xml:space="preserve"> monitore de forma geral os níveis de serviço e potencialmente receba avisos antecipados de questões que exijam melhorias ou remediação.</w:t>
            </w:r>
          </w:p>
        </w:tc>
      </w:tr>
      <w:tr w:rsidR="00F83664" w:rsidRPr="00CB6A26" w14:paraId="0976CD37" w14:textId="77777777" w:rsidTr="00E1655B">
        <w:tblPrEx>
          <w:tblLook w:val="04A0" w:firstRow="1" w:lastRow="0" w:firstColumn="1" w:lastColumn="0" w:noHBand="0" w:noVBand="1"/>
        </w:tblPrEx>
        <w:trPr>
          <w:cantSplit/>
          <w:trHeight w:val="1812"/>
        </w:trPr>
        <w:tc>
          <w:tcPr>
            <w:tcW w:w="689" w:type="pct"/>
            <w:gridSpan w:val="2"/>
            <w:textDirection w:val="btLr"/>
            <w:vAlign w:val="center"/>
            <w:hideMark/>
          </w:tcPr>
          <w:p w14:paraId="07D1D6BE" w14:textId="1D955F1E" w:rsidR="00B53D6F" w:rsidRPr="00CB6A26" w:rsidRDefault="00B53D6F" w:rsidP="00E1655B">
            <w:pPr>
              <w:pStyle w:val="a-texto"/>
              <w:ind w:left="113" w:right="113"/>
              <w:jc w:val="center"/>
              <w:rPr>
                <w:b/>
                <w:bCs/>
                <w:iCs/>
              </w:rPr>
            </w:pPr>
            <w:r w:rsidRPr="00CB6A26">
              <w:rPr>
                <w:b/>
                <w:bCs/>
                <w:iCs/>
              </w:rPr>
              <w:t>Risco de insumo ou de recursos operacionais</w:t>
            </w:r>
          </w:p>
        </w:tc>
        <w:tc>
          <w:tcPr>
            <w:tcW w:w="347" w:type="pct"/>
            <w:vAlign w:val="center"/>
            <w:hideMark/>
          </w:tcPr>
          <w:p w14:paraId="1827F2BE" w14:textId="6D91AF77" w:rsidR="00B53D6F" w:rsidRPr="00CB6A26" w:rsidRDefault="00B53D6F" w:rsidP="00E1655B">
            <w:pPr>
              <w:pStyle w:val="a-texto"/>
              <w:jc w:val="center"/>
              <w:rPr>
                <w:iCs/>
              </w:rPr>
            </w:pPr>
          </w:p>
        </w:tc>
        <w:tc>
          <w:tcPr>
            <w:tcW w:w="502" w:type="pct"/>
            <w:vAlign w:val="center"/>
            <w:hideMark/>
          </w:tcPr>
          <w:p w14:paraId="4F9833F2" w14:textId="090569A3" w:rsidR="00B53D6F" w:rsidRPr="00CB6A26" w:rsidRDefault="00B53D6F" w:rsidP="00E1655B">
            <w:pPr>
              <w:pStyle w:val="a-texto"/>
              <w:jc w:val="center"/>
              <w:rPr>
                <w:iCs/>
              </w:rPr>
            </w:pPr>
          </w:p>
        </w:tc>
        <w:tc>
          <w:tcPr>
            <w:tcW w:w="377" w:type="pct"/>
            <w:vAlign w:val="center"/>
            <w:hideMark/>
          </w:tcPr>
          <w:p w14:paraId="1D0DAB59" w14:textId="77777777" w:rsidR="00B53D6F" w:rsidRPr="00CB6A26" w:rsidRDefault="00B53D6F" w:rsidP="00E1655B">
            <w:pPr>
              <w:pStyle w:val="a-texto"/>
              <w:jc w:val="center"/>
              <w:rPr>
                <w:iCs/>
              </w:rPr>
            </w:pPr>
            <w:r w:rsidRPr="00CB6A26">
              <w:rPr>
                <w:iCs/>
              </w:rPr>
              <w:t></w:t>
            </w:r>
          </w:p>
        </w:tc>
        <w:tc>
          <w:tcPr>
            <w:tcW w:w="3085" w:type="pct"/>
            <w:gridSpan w:val="2"/>
            <w:vAlign w:val="center"/>
            <w:hideMark/>
          </w:tcPr>
          <w:p w14:paraId="30734668" w14:textId="2FB23A01" w:rsidR="00B53D6F" w:rsidRPr="00CB6A26" w:rsidRDefault="00B53D6F" w:rsidP="00E1655B">
            <w:pPr>
              <w:pStyle w:val="a-texto"/>
              <w:jc w:val="center"/>
              <w:rPr>
                <w:iCs/>
              </w:rPr>
            </w:pPr>
            <w:r w:rsidRPr="00CB6A26">
              <w:rPr>
                <w:iCs/>
              </w:rPr>
              <w:t xml:space="preserve">A </w:t>
            </w:r>
            <w:r w:rsidRPr="00163BF9">
              <w:rPr>
                <w:iCs/>
                <w:smallCaps/>
              </w:rPr>
              <w:t>Concessionária</w:t>
            </w:r>
            <w:r w:rsidRPr="00CB6A26">
              <w:rPr>
                <w:iCs/>
              </w:rPr>
              <w:t xml:space="preserve"> assume o risco e responsabilidade principal de garantir um fornecimento ininterrupto de recursos para a execução do </w:t>
            </w:r>
            <w:r w:rsidRPr="00163BF9">
              <w:rPr>
                <w:iCs/>
                <w:smallCaps/>
              </w:rPr>
              <w:t>Contrato</w:t>
            </w:r>
            <w:r w:rsidRPr="00CB6A26">
              <w:rPr>
                <w:iCs/>
              </w:rPr>
              <w:t xml:space="preserve"> (como equipamentos e materiais de manutenção) e de gerenciar os custos desses recursos.</w:t>
            </w:r>
          </w:p>
        </w:tc>
      </w:tr>
      <w:tr w:rsidR="00F83664" w:rsidRPr="00CB6A26" w14:paraId="7DDDA989" w14:textId="77777777" w:rsidTr="00E1655B">
        <w:tblPrEx>
          <w:tblLook w:val="04A0" w:firstRow="1" w:lastRow="0" w:firstColumn="1" w:lastColumn="0" w:noHBand="0" w:noVBand="1"/>
        </w:tblPrEx>
        <w:trPr>
          <w:cantSplit/>
          <w:trHeight w:val="2244"/>
        </w:trPr>
        <w:tc>
          <w:tcPr>
            <w:tcW w:w="689" w:type="pct"/>
            <w:gridSpan w:val="2"/>
            <w:shd w:val="clear" w:color="auto" w:fill="E2EFD9" w:themeFill="accent6" w:themeFillTint="33"/>
            <w:textDirection w:val="btLr"/>
            <w:vAlign w:val="center"/>
            <w:hideMark/>
          </w:tcPr>
          <w:p w14:paraId="2DAB7FBD" w14:textId="77777777" w:rsidR="00B53D6F" w:rsidRPr="00CB6A26" w:rsidRDefault="00B53D6F" w:rsidP="00E1655B">
            <w:pPr>
              <w:pStyle w:val="a-texto"/>
              <w:ind w:left="113" w:right="113"/>
              <w:jc w:val="center"/>
              <w:rPr>
                <w:b/>
                <w:bCs/>
                <w:iCs/>
              </w:rPr>
            </w:pPr>
            <w:r w:rsidRPr="00CB6A26">
              <w:rPr>
                <w:b/>
                <w:bCs/>
                <w:iCs/>
              </w:rPr>
              <w:lastRenderedPageBreak/>
              <w:t>Propriedade intelectual</w:t>
            </w:r>
          </w:p>
        </w:tc>
        <w:tc>
          <w:tcPr>
            <w:tcW w:w="347" w:type="pct"/>
            <w:shd w:val="clear" w:color="auto" w:fill="E2EFD9" w:themeFill="accent6" w:themeFillTint="33"/>
            <w:vAlign w:val="center"/>
            <w:hideMark/>
          </w:tcPr>
          <w:p w14:paraId="27503773" w14:textId="6367FD25" w:rsidR="00B53D6F" w:rsidRPr="00CB6A26" w:rsidRDefault="00B53D6F" w:rsidP="00E1655B">
            <w:pPr>
              <w:pStyle w:val="a-texto"/>
              <w:jc w:val="center"/>
              <w:rPr>
                <w:iCs/>
              </w:rPr>
            </w:pPr>
          </w:p>
        </w:tc>
        <w:tc>
          <w:tcPr>
            <w:tcW w:w="502" w:type="pct"/>
            <w:shd w:val="clear" w:color="auto" w:fill="E2EFD9" w:themeFill="accent6" w:themeFillTint="33"/>
            <w:vAlign w:val="center"/>
            <w:hideMark/>
          </w:tcPr>
          <w:p w14:paraId="4B6BFCAF" w14:textId="27676AE8" w:rsidR="00B53D6F" w:rsidRPr="00CB6A26" w:rsidRDefault="00B53D6F" w:rsidP="00E1655B">
            <w:pPr>
              <w:pStyle w:val="a-texto"/>
              <w:jc w:val="center"/>
              <w:rPr>
                <w:iCs/>
              </w:rPr>
            </w:pPr>
          </w:p>
        </w:tc>
        <w:tc>
          <w:tcPr>
            <w:tcW w:w="377" w:type="pct"/>
            <w:shd w:val="clear" w:color="auto" w:fill="E2EFD9" w:themeFill="accent6" w:themeFillTint="33"/>
            <w:vAlign w:val="center"/>
            <w:hideMark/>
          </w:tcPr>
          <w:p w14:paraId="08C9B17A" w14:textId="77777777" w:rsidR="00B53D6F" w:rsidRPr="00CB6A26" w:rsidRDefault="00B53D6F" w:rsidP="00E1655B">
            <w:pPr>
              <w:pStyle w:val="a-texto"/>
              <w:jc w:val="center"/>
              <w:rPr>
                <w:iCs/>
              </w:rPr>
            </w:pPr>
            <w:r w:rsidRPr="00CB6A26">
              <w:rPr>
                <w:iCs/>
              </w:rPr>
              <w:t></w:t>
            </w:r>
          </w:p>
        </w:tc>
        <w:tc>
          <w:tcPr>
            <w:tcW w:w="3085" w:type="pct"/>
            <w:gridSpan w:val="2"/>
            <w:shd w:val="clear" w:color="auto" w:fill="E2EFD9" w:themeFill="accent6" w:themeFillTint="33"/>
            <w:vAlign w:val="center"/>
            <w:hideMark/>
          </w:tcPr>
          <w:p w14:paraId="5C42970B" w14:textId="77777777" w:rsidR="00BE74BC" w:rsidRDefault="00B53D6F" w:rsidP="00BE74BC">
            <w:pPr>
              <w:pStyle w:val="B-Tabela"/>
            </w:pPr>
            <w:r w:rsidRPr="00CB6A26">
              <w:t xml:space="preserve">A </w:t>
            </w:r>
            <w:r w:rsidRPr="00163BF9">
              <w:rPr>
                <w:smallCaps/>
              </w:rPr>
              <w:t>Concessionária</w:t>
            </w:r>
            <w:r w:rsidRPr="00CB6A26">
              <w:t xml:space="preserve"> assume o risco de obter todas as licenças pertinentes para a construção e operação e por infração de propriedade intelectual. </w:t>
            </w:r>
          </w:p>
          <w:p w14:paraId="3CAA3803" w14:textId="01A97151" w:rsidR="00B53D6F" w:rsidRPr="00CB6A26" w:rsidRDefault="00B53D6F" w:rsidP="00BE74BC">
            <w:pPr>
              <w:pStyle w:val="B-Tabela"/>
            </w:pPr>
            <w:r w:rsidRPr="00CB6A26">
              <w:t xml:space="preserve">A </w:t>
            </w:r>
            <w:r w:rsidRPr="00163BF9">
              <w:rPr>
                <w:smallCaps/>
              </w:rPr>
              <w:t>Concessionária</w:t>
            </w:r>
            <w:r w:rsidRPr="00CB6A26">
              <w:t xml:space="preserve"> deve assegurar que todas as licenças exigidas possam ser transferidas ao </w:t>
            </w:r>
            <w:r w:rsidRPr="00163BF9">
              <w:rPr>
                <w:smallCaps/>
              </w:rPr>
              <w:t>Poder Concedente</w:t>
            </w:r>
            <w:r w:rsidRPr="00CB6A26">
              <w:t xml:space="preserve"> (ou seu designado) ao final do contrato para permitir que ela continue a construção e/ou operação/gestão.</w:t>
            </w:r>
          </w:p>
        </w:tc>
      </w:tr>
      <w:tr w:rsidR="00F83664" w:rsidRPr="00CB6A26" w14:paraId="363FF263" w14:textId="77777777" w:rsidTr="00E1655B">
        <w:tblPrEx>
          <w:tblLook w:val="04A0" w:firstRow="1" w:lastRow="0" w:firstColumn="1" w:lastColumn="0" w:noHBand="0" w:noVBand="1"/>
        </w:tblPrEx>
        <w:trPr>
          <w:cantSplit/>
          <w:trHeight w:val="1925"/>
        </w:trPr>
        <w:tc>
          <w:tcPr>
            <w:tcW w:w="689" w:type="pct"/>
            <w:gridSpan w:val="2"/>
            <w:textDirection w:val="btLr"/>
            <w:vAlign w:val="center"/>
            <w:hideMark/>
          </w:tcPr>
          <w:p w14:paraId="3BBDDA2A" w14:textId="77777777" w:rsidR="00B53D6F" w:rsidRPr="00CB6A26" w:rsidRDefault="00B53D6F" w:rsidP="00E1655B">
            <w:pPr>
              <w:pStyle w:val="a-texto"/>
              <w:ind w:left="113" w:right="113"/>
              <w:jc w:val="center"/>
              <w:rPr>
                <w:b/>
                <w:bCs/>
                <w:iCs/>
              </w:rPr>
            </w:pPr>
            <w:r w:rsidRPr="00CB6A26">
              <w:rPr>
                <w:b/>
                <w:bCs/>
                <w:iCs/>
              </w:rPr>
              <w:t>Conformidade com a saúde e segurança</w:t>
            </w:r>
          </w:p>
        </w:tc>
        <w:tc>
          <w:tcPr>
            <w:tcW w:w="347" w:type="pct"/>
            <w:vAlign w:val="center"/>
            <w:hideMark/>
          </w:tcPr>
          <w:p w14:paraId="7D675E96" w14:textId="457D006D" w:rsidR="00B53D6F" w:rsidRPr="00CB6A26" w:rsidRDefault="00B53D6F" w:rsidP="00E1655B">
            <w:pPr>
              <w:pStyle w:val="a-texto"/>
              <w:jc w:val="center"/>
              <w:rPr>
                <w:iCs/>
              </w:rPr>
            </w:pPr>
          </w:p>
        </w:tc>
        <w:tc>
          <w:tcPr>
            <w:tcW w:w="502" w:type="pct"/>
            <w:vAlign w:val="center"/>
            <w:hideMark/>
          </w:tcPr>
          <w:p w14:paraId="01A49ED3" w14:textId="67862DA3" w:rsidR="00B53D6F" w:rsidRPr="00CB6A26" w:rsidRDefault="00B53D6F" w:rsidP="00E1655B">
            <w:pPr>
              <w:pStyle w:val="a-texto"/>
              <w:jc w:val="center"/>
              <w:rPr>
                <w:iCs/>
              </w:rPr>
            </w:pPr>
          </w:p>
        </w:tc>
        <w:tc>
          <w:tcPr>
            <w:tcW w:w="377" w:type="pct"/>
            <w:vAlign w:val="center"/>
            <w:hideMark/>
          </w:tcPr>
          <w:p w14:paraId="236DC1B9" w14:textId="77777777" w:rsidR="00B53D6F" w:rsidRPr="00CB6A26" w:rsidRDefault="00B53D6F" w:rsidP="00E1655B">
            <w:pPr>
              <w:pStyle w:val="a-texto"/>
              <w:jc w:val="center"/>
              <w:rPr>
                <w:iCs/>
              </w:rPr>
            </w:pPr>
            <w:r w:rsidRPr="00CB6A26">
              <w:rPr>
                <w:iCs/>
              </w:rPr>
              <w:t></w:t>
            </w:r>
          </w:p>
        </w:tc>
        <w:tc>
          <w:tcPr>
            <w:tcW w:w="3085" w:type="pct"/>
            <w:gridSpan w:val="2"/>
            <w:vAlign w:val="center"/>
            <w:hideMark/>
          </w:tcPr>
          <w:p w14:paraId="44AD8B1C" w14:textId="2191B077" w:rsidR="00B53D6F" w:rsidRPr="00CB6A26" w:rsidRDefault="00B53D6F" w:rsidP="00E1655B">
            <w:pPr>
              <w:pStyle w:val="B-Tabela"/>
            </w:pPr>
            <w:r w:rsidRPr="00CB6A26">
              <w:t xml:space="preserve">A </w:t>
            </w:r>
            <w:r w:rsidRPr="00163BF9">
              <w:rPr>
                <w:smallCaps/>
              </w:rPr>
              <w:t>Concessionária</w:t>
            </w:r>
            <w:r w:rsidRPr="00CB6A26">
              <w:t xml:space="preserve"> assume o risco em relação à sua responsabilidade operacional, bem como em relação a obras de manutenção/consertos e outros aspectos de saúde e segurança relacionados com os serviços prestados pela </w:t>
            </w:r>
            <w:r w:rsidRPr="00163BF9">
              <w:rPr>
                <w:smallCaps/>
              </w:rPr>
              <w:t>Concessionária</w:t>
            </w:r>
            <w:r w:rsidRPr="00CB6A26">
              <w:t xml:space="preserve"> na operação de equipamentos.</w:t>
            </w:r>
          </w:p>
        </w:tc>
      </w:tr>
      <w:tr w:rsidR="00F83664" w:rsidRPr="00CB6A26" w14:paraId="7FAFAED1" w14:textId="77777777" w:rsidTr="00E1655B">
        <w:tblPrEx>
          <w:tblLook w:val="04A0" w:firstRow="1" w:lastRow="0" w:firstColumn="1" w:lastColumn="0" w:noHBand="0" w:noVBand="1"/>
        </w:tblPrEx>
        <w:trPr>
          <w:cantSplit/>
          <w:trHeight w:val="2112"/>
        </w:trPr>
        <w:tc>
          <w:tcPr>
            <w:tcW w:w="689" w:type="pct"/>
            <w:gridSpan w:val="2"/>
            <w:shd w:val="clear" w:color="auto" w:fill="E2EFD9" w:themeFill="accent6" w:themeFillTint="33"/>
            <w:textDirection w:val="btLr"/>
            <w:vAlign w:val="center"/>
          </w:tcPr>
          <w:p w14:paraId="6B77A876" w14:textId="77777777" w:rsidR="00B53D6F" w:rsidRPr="00CB6A26" w:rsidRDefault="00B53D6F" w:rsidP="00E1655B">
            <w:pPr>
              <w:pStyle w:val="a-texto"/>
              <w:ind w:left="113" w:right="113"/>
              <w:jc w:val="center"/>
              <w:rPr>
                <w:b/>
                <w:bCs/>
                <w:iCs/>
              </w:rPr>
            </w:pPr>
            <w:r w:rsidRPr="00CB6A26">
              <w:rPr>
                <w:b/>
                <w:iCs/>
              </w:rPr>
              <w:t>Normas de manutenção</w:t>
            </w:r>
          </w:p>
        </w:tc>
        <w:tc>
          <w:tcPr>
            <w:tcW w:w="347" w:type="pct"/>
            <w:shd w:val="clear" w:color="auto" w:fill="E2EFD9" w:themeFill="accent6" w:themeFillTint="33"/>
            <w:vAlign w:val="center"/>
          </w:tcPr>
          <w:p w14:paraId="6886B86B" w14:textId="77777777" w:rsidR="00B53D6F" w:rsidRPr="00CB6A26" w:rsidRDefault="00B53D6F" w:rsidP="00E1655B">
            <w:pPr>
              <w:pStyle w:val="a-texto"/>
              <w:jc w:val="center"/>
              <w:rPr>
                <w:iCs/>
              </w:rPr>
            </w:pPr>
          </w:p>
        </w:tc>
        <w:tc>
          <w:tcPr>
            <w:tcW w:w="502" w:type="pct"/>
            <w:shd w:val="clear" w:color="auto" w:fill="E2EFD9" w:themeFill="accent6" w:themeFillTint="33"/>
            <w:vAlign w:val="center"/>
          </w:tcPr>
          <w:p w14:paraId="135DBCF6" w14:textId="77777777" w:rsidR="00B53D6F" w:rsidRPr="00CB6A26" w:rsidRDefault="00B53D6F" w:rsidP="00E1655B">
            <w:pPr>
              <w:pStyle w:val="a-texto"/>
              <w:jc w:val="center"/>
              <w:rPr>
                <w:iCs/>
              </w:rPr>
            </w:pPr>
          </w:p>
        </w:tc>
        <w:tc>
          <w:tcPr>
            <w:tcW w:w="377" w:type="pct"/>
            <w:shd w:val="clear" w:color="auto" w:fill="E2EFD9" w:themeFill="accent6" w:themeFillTint="33"/>
            <w:vAlign w:val="center"/>
          </w:tcPr>
          <w:p w14:paraId="39EF4EB1" w14:textId="77777777" w:rsidR="00B53D6F" w:rsidRPr="00CB6A26" w:rsidRDefault="00B53D6F" w:rsidP="00E1655B">
            <w:pPr>
              <w:pStyle w:val="a-texto"/>
              <w:jc w:val="center"/>
              <w:rPr>
                <w:iCs/>
              </w:rPr>
            </w:pPr>
            <w:r w:rsidRPr="00CB6A26">
              <w:rPr>
                <w:iCs/>
              </w:rPr>
              <w:t></w:t>
            </w:r>
          </w:p>
        </w:tc>
        <w:tc>
          <w:tcPr>
            <w:tcW w:w="3085" w:type="pct"/>
            <w:gridSpan w:val="2"/>
            <w:shd w:val="clear" w:color="auto" w:fill="E2EFD9" w:themeFill="accent6" w:themeFillTint="33"/>
            <w:vAlign w:val="center"/>
          </w:tcPr>
          <w:p w14:paraId="2CAAA8A7" w14:textId="6D2B8E6F" w:rsidR="00B53D6F" w:rsidRPr="00CB6A26" w:rsidRDefault="00B53D6F" w:rsidP="00E1655B">
            <w:pPr>
              <w:pStyle w:val="B-Tabela"/>
            </w:pPr>
            <w:r w:rsidRPr="00CB6A26">
              <w:t xml:space="preserve">A </w:t>
            </w:r>
            <w:r w:rsidRPr="00163BF9">
              <w:rPr>
                <w:smallCaps/>
              </w:rPr>
              <w:t>Concessionária</w:t>
            </w:r>
            <w:r w:rsidRPr="00CB6A26">
              <w:t xml:space="preserve"> assumirá o risco principal de cumprir as normas apropriadas em matéria de manutenção, constantes do </w:t>
            </w:r>
            <w:r w:rsidRPr="00163BF9">
              <w:rPr>
                <w:smallCaps/>
              </w:rPr>
              <w:t>Edital</w:t>
            </w:r>
            <w:r w:rsidRPr="00CB6A26">
              <w:t xml:space="preserve">, </w:t>
            </w:r>
            <w:r w:rsidRPr="00163BF9">
              <w:rPr>
                <w:smallCaps/>
              </w:rPr>
              <w:t>Anexos</w:t>
            </w:r>
            <w:r w:rsidRPr="00CB6A26">
              <w:t xml:space="preserve"> e do </w:t>
            </w:r>
            <w:r w:rsidRPr="00163BF9">
              <w:rPr>
                <w:smallCaps/>
              </w:rPr>
              <w:t>Contrato</w:t>
            </w:r>
            <w:r w:rsidRPr="00CB6A26">
              <w:t xml:space="preserve"> e seus </w:t>
            </w:r>
            <w:r w:rsidRPr="00163BF9">
              <w:rPr>
                <w:smallCaps/>
              </w:rPr>
              <w:t>Anexos</w:t>
            </w:r>
            <w:r w:rsidRPr="00CB6A26">
              <w:t xml:space="preserve">, de modo que o sistema permaneça robusto e seja revertido na condição esperada quando da rescisão antecipada ou término do acordo. Isso inclui a manutenção rotineira do dia a dia, bem como a manutenção do ciclo de vida e reposição de ativos específicos, nos termos do </w:t>
            </w:r>
            <w:r w:rsidRPr="00163BF9">
              <w:rPr>
                <w:smallCaps/>
              </w:rPr>
              <w:t>Contrato</w:t>
            </w:r>
            <w:r w:rsidRPr="00CB6A26">
              <w:t>.</w:t>
            </w:r>
          </w:p>
        </w:tc>
      </w:tr>
      <w:tr w:rsidR="00B53D6F" w:rsidRPr="00CB6A26" w14:paraId="77B0554D" w14:textId="77777777" w:rsidTr="00E1655B">
        <w:tblPrEx>
          <w:jc w:val="center"/>
          <w:tblLook w:val="04A0" w:firstRow="1" w:lastRow="0" w:firstColumn="1" w:lastColumn="0" w:noHBand="0" w:noVBand="1"/>
        </w:tblPrEx>
        <w:trPr>
          <w:cantSplit/>
          <w:trHeight w:val="4119"/>
          <w:jc w:val="center"/>
        </w:trPr>
        <w:tc>
          <w:tcPr>
            <w:tcW w:w="689" w:type="pct"/>
            <w:gridSpan w:val="2"/>
            <w:textDirection w:val="btLr"/>
            <w:vAlign w:val="center"/>
            <w:hideMark/>
          </w:tcPr>
          <w:p w14:paraId="31F02E80" w14:textId="77777777" w:rsidR="00B53D6F" w:rsidRPr="00CB6A26" w:rsidRDefault="00B53D6F" w:rsidP="00E1655B">
            <w:pPr>
              <w:pStyle w:val="a-texto"/>
              <w:ind w:left="113" w:right="113"/>
              <w:jc w:val="center"/>
              <w:rPr>
                <w:b/>
                <w:bCs/>
                <w:iCs/>
              </w:rPr>
            </w:pPr>
            <w:r w:rsidRPr="00CB6A26">
              <w:rPr>
                <w:b/>
                <w:bCs/>
                <w:iCs/>
              </w:rPr>
              <w:t>Responsabilidade por morte, lesões corporais, danos patrimoniais e responsabilidade de terceiros</w:t>
            </w:r>
          </w:p>
        </w:tc>
        <w:tc>
          <w:tcPr>
            <w:tcW w:w="347" w:type="pct"/>
            <w:vAlign w:val="center"/>
            <w:hideMark/>
          </w:tcPr>
          <w:p w14:paraId="6634C023" w14:textId="68DE80B3" w:rsidR="00B53D6F" w:rsidRPr="00CB6A26" w:rsidRDefault="00B53D6F" w:rsidP="00E1655B">
            <w:pPr>
              <w:pStyle w:val="a-texto"/>
              <w:jc w:val="center"/>
              <w:rPr>
                <w:iCs/>
              </w:rPr>
            </w:pPr>
          </w:p>
        </w:tc>
        <w:tc>
          <w:tcPr>
            <w:tcW w:w="502" w:type="pct"/>
            <w:vAlign w:val="center"/>
            <w:hideMark/>
          </w:tcPr>
          <w:p w14:paraId="10BBDE2D" w14:textId="3AFC4020" w:rsidR="00B53D6F" w:rsidRPr="00CB6A26" w:rsidRDefault="00B53D6F" w:rsidP="00E1655B">
            <w:pPr>
              <w:pStyle w:val="a-texto"/>
              <w:jc w:val="center"/>
              <w:rPr>
                <w:iCs/>
              </w:rPr>
            </w:pPr>
          </w:p>
        </w:tc>
        <w:tc>
          <w:tcPr>
            <w:tcW w:w="377" w:type="pct"/>
            <w:vAlign w:val="center"/>
            <w:hideMark/>
          </w:tcPr>
          <w:p w14:paraId="12472790" w14:textId="77777777" w:rsidR="00B53D6F" w:rsidRPr="00CB6A26" w:rsidRDefault="00B53D6F" w:rsidP="00E1655B">
            <w:pPr>
              <w:pStyle w:val="a-texto"/>
              <w:jc w:val="center"/>
              <w:rPr>
                <w:iCs/>
              </w:rPr>
            </w:pPr>
            <w:r w:rsidRPr="00CB6A26">
              <w:rPr>
                <w:iCs/>
              </w:rPr>
              <w:t></w:t>
            </w:r>
          </w:p>
        </w:tc>
        <w:tc>
          <w:tcPr>
            <w:tcW w:w="3085" w:type="pct"/>
            <w:gridSpan w:val="2"/>
            <w:vAlign w:val="center"/>
            <w:hideMark/>
          </w:tcPr>
          <w:p w14:paraId="4EC5702A" w14:textId="67A190A2" w:rsidR="00B53D6F" w:rsidRPr="00CB6A26" w:rsidRDefault="00B53D6F" w:rsidP="00E1655B">
            <w:pPr>
              <w:pStyle w:val="B-Tabela"/>
            </w:pPr>
            <w:r w:rsidRPr="00CB6A26">
              <w:t xml:space="preserve">A </w:t>
            </w:r>
            <w:r w:rsidRPr="00163BF9">
              <w:rPr>
                <w:smallCaps/>
              </w:rPr>
              <w:t>Concessionária</w:t>
            </w:r>
            <w:r w:rsidRPr="00CB6A26">
              <w:t xml:space="preserve"> assume o risco de lesões corporais, morte e danos ao patrimônio sofridos pelo </w:t>
            </w:r>
            <w:r w:rsidRPr="00163BF9">
              <w:rPr>
                <w:smallCaps/>
              </w:rPr>
              <w:t>Poder Concedente</w:t>
            </w:r>
            <w:r w:rsidRPr="00CB6A26">
              <w:t xml:space="preserve"> (e seus funcionários e outro pessoal) ou por terceiros decorrentes de quaisquer questões/defeitos de construção e de serviços correntes de manutenção/reparos e quaisquer outros serviços/responsabilidades da </w:t>
            </w:r>
            <w:r w:rsidRPr="00163BF9">
              <w:rPr>
                <w:smallCaps/>
              </w:rPr>
              <w:t>Concessionária</w:t>
            </w:r>
            <w:r w:rsidRPr="00CB6A26">
              <w:t xml:space="preserve">. </w:t>
            </w:r>
            <w:r w:rsidRPr="00CB6A26">
              <w:br/>
              <w:t xml:space="preserve">A </w:t>
            </w:r>
            <w:r w:rsidRPr="00163BF9">
              <w:rPr>
                <w:smallCaps/>
              </w:rPr>
              <w:t>Concessionária</w:t>
            </w:r>
            <w:r w:rsidRPr="00CB6A26">
              <w:t xml:space="preserve"> deverá indenizar o </w:t>
            </w:r>
            <w:r w:rsidRPr="00163BF9">
              <w:rPr>
                <w:smallCaps/>
              </w:rPr>
              <w:t>Poder Concedente</w:t>
            </w:r>
            <w:r w:rsidRPr="00CB6A26">
              <w:t xml:space="preserve"> contra quaisquer obrigações em que esta incorrer como resultado de lesões corporais, morte e danos ao patrimônio.</w:t>
            </w:r>
            <w:r w:rsidRPr="00CB6A26">
              <w:br/>
              <w:t xml:space="preserve">O </w:t>
            </w:r>
            <w:r w:rsidRPr="00163BF9">
              <w:rPr>
                <w:smallCaps/>
              </w:rPr>
              <w:t>Concessionária</w:t>
            </w:r>
            <w:r w:rsidRPr="00CB6A26">
              <w:t xml:space="preserve"> deve providenciar um seguro apropriado para cobrir suas potenciais responsabilidades, sem que tal implique na redução de suas responsabilidades no que lhe exceder, quanto aos riscos aqui previstos.</w:t>
            </w:r>
          </w:p>
        </w:tc>
      </w:tr>
      <w:tr w:rsidR="00E1655B" w:rsidRPr="00CB6A26" w14:paraId="423C5F51" w14:textId="77777777" w:rsidTr="00BE74BC">
        <w:tblPrEx>
          <w:jc w:val="center"/>
          <w:tblLook w:val="04A0" w:firstRow="1" w:lastRow="0" w:firstColumn="1" w:lastColumn="0" w:noHBand="0" w:noVBand="1"/>
        </w:tblPrEx>
        <w:trPr>
          <w:cantSplit/>
          <w:trHeight w:val="2102"/>
          <w:jc w:val="center"/>
        </w:trPr>
        <w:tc>
          <w:tcPr>
            <w:tcW w:w="689" w:type="pct"/>
            <w:gridSpan w:val="2"/>
            <w:shd w:val="clear" w:color="auto" w:fill="E2EFD9" w:themeFill="accent6" w:themeFillTint="33"/>
            <w:textDirection w:val="btLr"/>
            <w:vAlign w:val="center"/>
            <w:hideMark/>
          </w:tcPr>
          <w:p w14:paraId="42C55273" w14:textId="77777777" w:rsidR="00B53D6F" w:rsidRPr="00CB6A26" w:rsidRDefault="00B53D6F" w:rsidP="00E1655B">
            <w:pPr>
              <w:pStyle w:val="a-texto"/>
              <w:ind w:left="113" w:right="113"/>
              <w:jc w:val="center"/>
              <w:rPr>
                <w:b/>
                <w:bCs/>
                <w:iCs/>
              </w:rPr>
            </w:pPr>
            <w:r w:rsidRPr="00CB6A26">
              <w:rPr>
                <w:b/>
                <w:bCs/>
                <w:iCs/>
              </w:rPr>
              <w:lastRenderedPageBreak/>
              <w:t>Vandalismo</w:t>
            </w:r>
          </w:p>
        </w:tc>
        <w:tc>
          <w:tcPr>
            <w:tcW w:w="347" w:type="pct"/>
            <w:shd w:val="clear" w:color="auto" w:fill="E2EFD9" w:themeFill="accent6" w:themeFillTint="33"/>
            <w:vAlign w:val="center"/>
            <w:hideMark/>
          </w:tcPr>
          <w:p w14:paraId="26F8D9C6" w14:textId="7A34D115" w:rsidR="00B53D6F" w:rsidRPr="00CB6A26" w:rsidRDefault="00B53D6F" w:rsidP="00E1655B">
            <w:pPr>
              <w:pStyle w:val="a-texto"/>
              <w:jc w:val="center"/>
              <w:rPr>
                <w:iCs/>
              </w:rPr>
            </w:pPr>
          </w:p>
        </w:tc>
        <w:tc>
          <w:tcPr>
            <w:tcW w:w="502" w:type="pct"/>
            <w:shd w:val="clear" w:color="auto" w:fill="E2EFD9" w:themeFill="accent6" w:themeFillTint="33"/>
            <w:vAlign w:val="center"/>
            <w:hideMark/>
          </w:tcPr>
          <w:p w14:paraId="33C74C29" w14:textId="5745FB14" w:rsidR="00B53D6F" w:rsidRPr="00CB6A26" w:rsidRDefault="00B53D6F" w:rsidP="00E1655B">
            <w:pPr>
              <w:pStyle w:val="a-texto"/>
              <w:jc w:val="center"/>
              <w:rPr>
                <w:iCs/>
              </w:rPr>
            </w:pPr>
          </w:p>
        </w:tc>
        <w:tc>
          <w:tcPr>
            <w:tcW w:w="377" w:type="pct"/>
            <w:shd w:val="clear" w:color="auto" w:fill="E2EFD9" w:themeFill="accent6" w:themeFillTint="33"/>
            <w:vAlign w:val="center"/>
            <w:hideMark/>
          </w:tcPr>
          <w:p w14:paraId="7FC18274" w14:textId="77777777" w:rsidR="00B53D6F" w:rsidRPr="00CB6A26" w:rsidRDefault="00B53D6F" w:rsidP="00E1655B">
            <w:pPr>
              <w:pStyle w:val="a-texto"/>
              <w:jc w:val="center"/>
              <w:rPr>
                <w:iCs/>
              </w:rPr>
            </w:pPr>
            <w:r w:rsidRPr="00CB6A26">
              <w:rPr>
                <w:iCs/>
              </w:rPr>
              <w:t></w:t>
            </w:r>
          </w:p>
        </w:tc>
        <w:tc>
          <w:tcPr>
            <w:tcW w:w="3085" w:type="pct"/>
            <w:gridSpan w:val="2"/>
            <w:shd w:val="clear" w:color="auto" w:fill="E2EFD9" w:themeFill="accent6" w:themeFillTint="33"/>
            <w:vAlign w:val="center"/>
            <w:hideMark/>
          </w:tcPr>
          <w:p w14:paraId="3DB699DF" w14:textId="32BE1033" w:rsidR="00B53D6F" w:rsidRPr="00CB6A26" w:rsidRDefault="00B53D6F" w:rsidP="00E1655B">
            <w:pPr>
              <w:pStyle w:val="B-Tabela"/>
            </w:pPr>
            <w:r w:rsidRPr="00CB6A26">
              <w:t xml:space="preserve">O vandalismo é um risco da </w:t>
            </w:r>
            <w:r w:rsidRPr="00163BF9">
              <w:rPr>
                <w:smallCaps/>
              </w:rPr>
              <w:t>Concessionária</w:t>
            </w:r>
            <w:r w:rsidRPr="00CB6A26">
              <w:t xml:space="preserve"> também no que concerne à operação de equipamentos.</w:t>
            </w:r>
            <w:r w:rsidRPr="00CB6A26">
              <w:br/>
              <w:t xml:space="preserve">A </w:t>
            </w:r>
            <w:r w:rsidRPr="00163BF9">
              <w:rPr>
                <w:smallCaps/>
              </w:rPr>
              <w:t>Concessionária</w:t>
            </w:r>
            <w:r w:rsidRPr="00CB6A26">
              <w:t xml:space="preserve"> deve cumprir suas obrigações no que diz respeito à segurança do local e materiais para dissuadir/minimizar os efeitos do vandalismo, ou que poderiam impedir o vandalismo.</w:t>
            </w:r>
          </w:p>
        </w:tc>
      </w:tr>
    </w:tbl>
    <w:p w14:paraId="255D8C38" w14:textId="77777777" w:rsidR="004E1560" w:rsidRPr="00163BF9" w:rsidRDefault="004E1560" w:rsidP="00EE68F0">
      <w:pPr>
        <w:pStyle w:val="a-texto"/>
        <w:rPr>
          <w:b/>
          <w:bCs/>
          <w:iCs/>
        </w:rPr>
      </w:pPr>
    </w:p>
    <w:p w14:paraId="3E7764DC" w14:textId="77777777" w:rsidR="00030D53" w:rsidRDefault="00030D53" w:rsidP="00030D53">
      <w:pPr>
        <w:rPr>
          <w:b/>
          <w:bCs/>
          <w:iCs/>
        </w:rPr>
      </w:pPr>
    </w:p>
    <w:tbl>
      <w:tblPr>
        <w:tblStyle w:val="Tabelacomgrade3"/>
        <w:tblW w:w="5003" w:type="pct"/>
        <w:tblInd w:w="0" w:type="dxa"/>
        <w:tblLayout w:type="fixed"/>
        <w:tblLook w:val="01E0" w:firstRow="1" w:lastRow="1" w:firstColumn="1" w:lastColumn="1" w:noHBand="0" w:noVBand="0"/>
      </w:tblPr>
      <w:tblGrid>
        <w:gridCol w:w="1250"/>
        <w:gridCol w:w="714"/>
        <w:gridCol w:w="825"/>
        <w:gridCol w:w="713"/>
        <w:gridCol w:w="5565"/>
      </w:tblGrid>
      <w:tr w:rsidR="00030D53" w:rsidRPr="00DD0C70" w14:paraId="13750661" w14:textId="77777777" w:rsidTr="00E1655B">
        <w:trPr>
          <w:trHeight w:val="554"/>
          <w:tblHeader/>
        </w:trPr>
        <w:tc>
          <w:tcPr>
            <w:tcW w:w="5000" w:type="pct"/>
            <w:gridSpan w:val="5"/>
            <w:shd w:val="clear" w:color="auto" w:fill="A8D08D" w:themeFill="accent6" w:themeFillTint="99"/>
            <w:vAlign w:val="center"/>
          </w:tcPr>
          <w:p w14:paraId="05651F79" w14:textId="1EBC1BCD" w:rsidR="00030D53" w:rsidRPr="00DD0C70" w:rsidRDefault="00030D53" w:rsidP="00731F63">
            <w:pPr>
              <w:pStyle w:val="B-Tabela-neg"/>
            </w:pPr>
            <w:r w:rsidRPr="00DD0C70">
              <w:t xml:space="preserve">CATEGORIA DO RISCO: </w:t>
            </w:r>
            <w:r w:rsidR="00E1655B" w:rsidRPr="00E1655B">
              <w:rPr>
                <w:bCs/>
                <w:iCs w:val="0"/>
              </w:rPr>
              <w:t>RISCO DE DEMANDA</w:t>
            </w:r>
            <w:r w:rsidR="00E1655B" w:rsidRPr="00E1655B">
              <w:rPr>
                <w:i/>
                <w:iCs w:val="0"/>
              </w:rPr>
              <w:br/>
            </w:r>
            <w:r w:rsidR="00E1655B" w:rsidRPr="00E1655B">
              <w:rPr>
                <w:b w:val="0"/>
                <w:i/>
                <w:iCs w:val="0"/>
              </w:rPr>
              <w:t>O risco de os níveis de usuários serem diferentes dos níveis previstos; as consequências para as receitas e os custos; e medidas de apoio do governo.</w:t>
            </w:r>
          </w:p>
        </w:tc>
      </w:tr>
      <w:tr w:rsidR="00030D53" w:rsidRPr="00CB6A26" w14:paraId="00E21B78" w14:textId="77777777" w:rsidTr="001B7E61">
        <w:trPr>
          <w:trHeight w:val="554"/>
          <w:tblHeader/>
        </w:trPr>
        <w:tc>
          <w:tcPr>
            <w:tcW w:w="689" w:type="pct"/>
            <w:shd w:val="clear" w:color="auto" w:fill="C5E0B3" w:themeFill="accent6" w:themeFillTint="66"/>
            <w:vAlign w:val="center"/>
          </w:tcPr>
          <w:p w14:paraId="0B826B2B" w14:textId="77777777" w:rsidR="00030D53" w:rsidRPr="00CB6A26" w:rsidRDefault="00030D53" w:rsidP="00731F63">
            <w:pPr>
              <w:pStyle w:val="B-Tabela-neg"/>
            </w:pPr>
          </w:p>
        </w:tc>
        <w:tc>
          <w:tcPr>
            <w:tcW w:w="1242" w:type="pct"/>
            <w:gridSpan w:val="3"/>
            <w:shd w:val="clear" w:color="auto" w:fill="C5E0B3" w:themeFill="accent6" w:themeFillTint="66"/>
            <w:vAlign w:val="center"/>
          </w:tcPr>
          <w:p w14:paraId="2555FF61" w14:textId="77777777" w:rsidR="00030D53" w:rsidRPr="00CB6A26" w:rsidRDefault="00030D53" w:rsidP="00731F63">
            <w:pPr>
              <w:pStyle w:val="a-texto"/>
              <w:jc w:val="center"/>
              <w:rPr>
                <w:b/>
                <w:iCs/>
              </w:rPr>
            </w:pPr>
            <w:r w:rsidRPr="00CB6A26">
              <w:rPr>
                <w:b/>
                <w:iCs/>
              </w:rPr>
              <w:t>Alocação do risco</w:t>
            </w:r>
          </w:p>
        </w:tc>
        <w:tc>
          <w:tcPr>
            <w:tcW w:w="3069" w:type="pct"/>
            <w:vMerge w:val="restart"/>
            <w:shd w:val="clear" w:color="auto" w:fill="C5E0B3" w:themeFill="accent6" w:themeFillTint="66"/>
            <w:vAlign w:val="center"/>
          </w:tcPr>
          <w:p w14:paraId="6F32ECE6" w14:textId="77777777" w:rsidR="00030D53" w:rsidRPr="00CB6A26" w:rsidRDefault="00030D53" w:rsidP="00731F63">
            <w:pPr>
              <w:pStyle w:val="a-texto"/>
              <w:jc w:val="center"/>
              <w:rPr>
                <w:b/>
                <w:iCs/>
              </w:rPr>
            </w:pPr>
            <w:r w:rsidRPr="00CB6A26">
              <w:rPr>
                <w:b/>
                <w:iCs/>
              </w:rPr>
              <w:t>Momento da Identificação</w:t>
            </w:r>
          </w:p>
          <w:p w14:paraId="0FB72A65"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6EACAA69" w14:textId="77777777" w:rsidTr="001B7E61">
        <w:trPr>
          <w:trHeight w:val="593"/>
          <w:tblHeader/>
        </w:trPr>
        <w:tc>
          <w:tcPr>
            <w:tcW w:w="689" w:type="pct"/>
            <w:shd w:val="clear" w:color="auto" w:fill="C5E0B3" w:themeFill="accent6" w:themeFillTint="66"/>
            <w:vAlign w:val="center"/>
          </w:tcPr>
          <w:p w14:paraId="7D447599" w14:textId="4311BB9C" w:rsidR="00030D53" w:rsidRPr="00CB6A26" w:rsidRDefault="00BE74BC" w:rsidP="00731F63">
            <w:pPr>
              <w:pStyle w:val="B-Tabela-neg"/>
            </w:pPr>
            <w:proofErr w:type="spellStart"/>
            <w:r>
              <w:t>Subcat</w:t>
            </w:r>
            <w:proofErr w:type="spellEnd"/>
            <w:r>
              <w:t>.</w:t>
            </w:r>
          </w:p>
        </w:tc>
        <w:tc>
          <w:tcPr>
            <w:tcW w:w="394" w:type="pct"/>
            <w:shd w:val="clear" w:color="auto" w:fill="C5E0B3" w:themeFill="accent6" w:themeFillTint="66"/>
            <w:vAlign w:val="center"/>
          </w:tcPr>
          <w:p w14:paraId="466078D3"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5" w:type="pct"/>
            <w:shd w:val="clear" w:color="auto" w:fill="C5E0B3" w:themeFill="accent6" w:themeFillTint="66"/>
            <w:vAlign w:val="center"/>
          </w:tcPr>
          <w:p w14:paraId="7E0820F9" w14:textId="77777777" w:rsidR="00030D53" w:rsidRPr="00CB6A26" w:rsidRDefault="00030D53" w:rsidP="00731F63">
            <w:pPr>
              <w:pStyle w:val="a-texto"/>
              <w:ind w:left="-113" w:right="-113"/>
              <w:jc w:val="center"/>
              <w:rPr>
                <w:b/>
                <w:iCs/>
              </w:rPr>
            </w:pPr>
            <w:r w:rsidRPr="00CB6A26">
              <w:rPr>
                <w:b/>
                <w:iCs/>
              </w:rPr>
              <w:t>Comp</w:t>
            </w:r>
            <w:r>
              <w:rPr>
                <w:b/>
                <w:iCs/>
              </w:rPr>
              <w:t>.</w:t>
            </w:r>
          </w:p>
        </w:tc>
        <w:tc>
          <w:tcPr>
            <w:tcW w:w="393" w:type="pct"/>
            <w:shd w:val="clear" w:color="auto" w:fill="C5E0B3" w:themeFill="accent6" w:themeFillTint="66"/>
            <w:vAlign w:val="center"/>
          </w:tcPr>
          <w:p w14:paraId="18E5E6FF" w14:textId="77777777" w:rsidR="00030D53" w:rsidRPr="00CB6A26" w:rsidRDefault="00030D53" w:rsidP="00731F63">
            <w:pPr>
              <w:pStyle w:val="a-texto"/>
              <w:ind w:left="-113" w:right="-113"/>
              <w:jc w:val="center"/>
              <w:rPr>
                <w:b/>
                <w:iCs/>
              </w:rPr>
            </w:pPr>
            <w:r w:rsidRPr="00CB6A26">
              <w:rPr>
                <w:b/>
                <w:iCs/>
              </w:rPr>
              <w:t>Priv</w:t>
            </w:r>
            <w:r>
              <w:rPr>
                <w:b/>
                <w:iCs/>
              </w:rPr>
              <w:t>.</w:t>
            </w:r>
          </w:p>
        </w:tc>
        <w:tc>
          <w:tcPr>
            <w:tcW w:w="3069" w:type="pct"/>
            <w:vMerge/>
            <w:shd w:val="clear" w:color="auto" w:fill="C5E0B3" w:themeFill="accent6" w:themeFillTint="66"/>
            <w:vAlign w:val="center"/>
          </w:tcPr>
          <w:p w14:paraId="46DB85E6" w14:textId="77777777" w:rsidR="00030D53" w:rsidRPr="00CB6A26" w:rsidRDefault="00030D53" w:rsidP="00731F63">
            <w:pPr>
              <w:pStyle w:val="a-texto"/>
              <w:jc w:val="center"/>
              <w:rPr>
                <w:iCs/>
              </w:rPr>
            </w:pPr>
          </w:p>
        </w:tc>
      </w:tr>
      <w:tr w:rsidR="00B53D6F" w:rsidRPr="00CB6A26" w14:paraId="6CBBB4A2" w14:textId="77777777" w:rsidTr="001B7E61">
        <w:tblPrEx>
          <w:jc w:val="center"/>
          <w:tblLook w:val="04A0" w:firstRow="1" w:lastRow="0" w:firstColumn="1" w:lastColumn="0" w:noHBand="0" w:noVBand="1"/>
        </w:tblPrEx>
        <w:trPr>
          <w:trHeight w:val="1812"/>
          <w:jc w:val="center"/>
        </w:trPr>
        <w:tc>
          <w:tcPr>
            <w:tcW w:w="689" w:type="pct"/>
            <w:vAlign w:val="center"/>
            <w:hideMark/>
          </w:tcPr>
          <w:p w14:paraId="70E287F1" w14:textId="3183485D" w:rsidR="00B53D6F" w:rsidRPr="00CB6A26" w:rsidRDefault="00B53D6F" w:rsidP="003E39C1">
            <w:pPr>
              <w:pStyle w:val="a-texto"/>
              <w:jc w:val="center"/>
              <w:rPr>
                <w:iCs/>
              </w:rPr>
            </w:pPr>
          </w:p>
        </w:tc>
        <w:tc>
          <w:tcPr>
            <w:tcW w:w="394" w:type="pct"/>
            <w:vAlign w:val="center"/>
            <w:hideMark/>
          </w:tcPr>
          <w:p w14:paraId="3D8627C8" w14:textId="77777777" w:rsidR="00B53D6F" w:rsidRPr="00CB6A26" w:rsidRDefault="00B53D6F" w:rsidP="003E39C1">
            <w:pPr>
              <w:pStyle w:val="a-texto"/>
              <w:jc w:val="center"/>
              <w:rPr>
                <w:iCs/>
              </w:rPr>
            </w:pPr>
            <w:r w:rsidRPr="00CB6A26">
              <w:rPr>
                <w:iCs/>
              </w:rPr>
              <w:t></w:t>
            </w:r>
          </w:p>
        </w:tc>
        <w:tc>
          <w:tcPr>
            <w:tcW w:w="455" w:type="pct"/>
            <w:vAlign w:val="center"/>
            <w:hideMark/>
          </w:tcPr>
          <w:p w14:paraId="5EB0E79D" w14:textId="5DAE6FDB" w:rsidR="00B53D6F" w:rsidRPr="00CB6A26" w:rsidRDefault="00B53D6F" w:rsidP="003E39C1">
            <w:pPr>
              <w:pStyle w:val="a-texto"/>
              <w:jc w:val="center"/>
              <w:rPr>
                <w:iCs/>
              </w:rPr>
            </w:pPr>
          </w:p>
        </w:tc>
        <w:tc>
          <w:tcPr>
            <w:tcW w:w="393" w:type="pct"/>
            <w:vAlign w:val="center"/>
            <w:hideMark/>
          </w:tcPr>
          <w:p w14:paraId="43B26892" w14:textId="08060299" w:rsidR="00B53D6F" w:rsidRPr="00CB6A26" w:rsidRDefault="00B53D6F" w:rsidP="003E39C1">
            <w:pPr>
              <w:pStyle w:val="a-texto"/>
              <w:jc w:val="center"/>
              <w:rPr>
                <w:iCs/>
              </w:rPr>
            </w:pPr>
          </w:p>
        </w:tc>
        <w:tc>
          <w:tcPr>
            <w:tcW w:w="3069" w:type="pct"/>
            <w:vAlign w:val="center"/>
            <w:hideMark/>
          </w:tcPr>
          <w:p w14:paraId="2E629084" w14:textId="28EFD825" w:rsidR="00B53D6F" w:rsidRPr="00CB6A26" w:rsidRDefault="00B53D6F" w:rsidP="003E39C1">
            <w:pPr>
              <w:pStyle w:val="B-Tabela"/>
            </w:pPr>
            <w:r w:rsidRPr="00CB6A26">
              <w:t xml:space="preserve">O risco de Demanda é um risco do </w:t>
            </w:r>
            <w:r w:rsidRPr="00163BF9">
              <w:rPr>
                <w:smallCaps/>
              </w:rPr>
              <w:t>Poder Concedente</w:t>
            </w:r>
            <w:r w:rsidRPr="00CB6A26">
              <w:t xml:space="preserve">. </w:t>
            </w:r>
            <w:r w:rsidRPr="00CB6A26">
              <w:br/>
              <w:t xml:space="preserve">No mais, a </w:t>
            </w:r>
            <w:r w:rsidRPr="00163BF9">
              <w:rPr>
                <w:smallCaps/>
              </w:rPr>
              <w:t>Concessionária</w:t>
            </w:r>
            <w:r w:rsidRPr="00CB6A26">
              <w:t xml:space="preserve"> assumirá os riscos associados às suas atividades comerciais opcionais, relacionadas às </w:t>
            </w:r>
            <w:r w:rsidRPr="00163BF9">
              <w:rPr>
                <w:smallCaps/>
              </w:rPr>
              <w:t>Receitas Acessórias</w:t>
            </w:r>
            <w:r w:rsidRPr="00CB6A26">
              <w:t xml:space="preserve">, nos termos do </w:t>
            </w:r>
            <w:r w:rsidRPr="00163BF9">
              <w:rPr>
                <w:smallCaps/>
              </w:rPr>
              <w:t>Contrato</w:t>
            </w:r>
            <w:r w:rsidRPr="00CB6A26">
              <w:t>.</w:t>
            </w:r>
          </w:p>
        </w:tc>
      </w:tr>
    </w:tbl>
    <w:p w14:paraId="1F3BBCB0" w14:textId="77777777" w:rsidR="00C80C40" w:rsidRPr="00163BF9" w:rsidRDefault="00C80C40" w:rsidP="00EE68F0">
      <w:pPr>
        <w:pStyle w:val="a-texto"/>
        <w:rPr>
          <w:b/>
          <w:bCs/>
          <w:iCs/>
          <w:smallCaps/>
        </w:rPr>
      </w:pPr>
    </w:p>
    <w:p w14:paraId="690DE18C" w14:textId="6370EE15" w:rsidR="00E1655B" w:rsidRDefault="00E1655B">
      <w:pPr>
        <w:rPr>
          <w:b/>
          <w:bCs/>
          <w:iCs/>
        </w:rPr>
      </w:pPr>
      <w:r>
        <w:rPr>
          <w:b/>
          <w:bCs/>
          <w:iCs/>
        </w:rPr>
        <w:br w:type="page"/>
      </w:r>
    </w:p>
    <w:tbl>
      <w:tblPr>
        <w:tblStyle w:val="Tabelacomgrade3"/>
        <w:tblW w:w="5003" w:type="pct"/>
        <w:tblInd w:w="0" w:type="dxa"/>
        <w:tblLayout w:type="fixed"/>
        <w:tblLook w:val="01E0" w:firstRow="1" w:lastRow="1" w:firstColumn="1" w:lastColumn="1" w:noHBand="0" w:noVBand="0"/>
      </w:tblPr>
      <w:tblGrid>
        <w:gridCol w:w="1234"/>
        <w:gridCol w:w="7"/>
        <w:gridCol w:w="722"/>
        <w:gridCol w:w="805"/>
        <w:gridCol w:w="714"/>
        <w:gridCol w:w="5585"/>
      </w:tblGrid>
      <w:tr w:rsidR="00030D53" w:rsidRPr="00DD0C70" w14:paraId="1B3ED467" w14:textId="77777777" w:rsidTr="004A5344">
        <w:trPr>
          <w:trHeight w:val="554"/>
          <w:tblHeader/>
        </w:trPr>
        <w:tc>
          <w:tcPr>
            <w:tcW w:w="5000" w:type="pct"/>
            <w:gridSpan w:val="6"/>
            <w:shd w:val="clear" w:color="auto" w:fill="A8D08D" w:themeFill="accent6" w:themeFillTint="99"/>
            <w:vAlign w:val="center"/>
          </w:tcPr>
          <w:p w14:paraId="5492B537" w14:textId="04566CEB" w:rsidR="00030D53" w:rsidRPr="00DD0C70" w:rsidRDefault="00030D53" w:rsidP="00731F63">
            <w:pPr>
              <w:pStyle w:val="B-Tabela-neg"/>
            </w:pPr>
            <w:r w:rsidRPr="00DD0C70">
              <w:lastRenderedPageBreak/>
              <w:t xml:space="preserve">CATEGORIA DO RISCO: </w:t>
            </w:r>
            <w:r w:rsidR="00E1655B" w:rsidRPr="00E1655B">
              <w:rPr>
                <w:bCs/>
              </w:rPr>
              <w:t>RISCO DE MERCADOS FINANCEIROS</w:t>
            </w:r>
            <w:r w:rsidR="00E1655B" w:rsidRPr="00E1655B">
              <w:rPr>
                <w:bCs/>
              </w:rPr>
              <w:br/>
            </w:r>
            <w:r w:rsidR="00E1655B" w:rsidRPr="00E1655B">
              <w:rPr>
                <w:b w:val="0"/>
                <w:i/>
              </w:rPr>
              <w:t>O risco de inflação; flutuação cambial; flutuação da taxa de juros; indisponibilidade de seguro; e refinanciamento</w:t>
            </w:r>
            <w:r w:rsidR="00E1655B" w:rsidRPr="00E1655B">
              <w:rPr>
                <w:i/>
              </w:rPr>
              <w:t>.</w:t>
            </w:r>
          </w:p>
        </w:tc>
      </w:tr>
      <w:tr w:rsidR="00030D53" w:rsidRPr="00CB6A26" w14:paraId="3EEF7BF0" w14:textId="77777777" w:rsidTr="001B7E61">
        <w:trPr>
          <w:trHeight w:val="554"/>
          <w:tblHeader/>
        </w:trPr>
        <w:tc>
          <w:tcPr>
            <w:tcW w:w="684" w:type="pct"/>
            <w:gridSpan w:val="2"/>
            <w:shd w:val="clear" w:color="auto" w:fill="C5E0B3" w:themeFill="accent6" w:themeFillTint="66"/>
            <w:vAlign w:val="center"/>
          </w:tcPr>
          <w:p w14:paraId="54672997" w14:textId="77777777" w:rsidR="00030D53" w:rsidRPr="00CB6A26" w:rsidRDefault="00030D53" w:rsidP="00731F63">
            <w:pPr>
              <w:pStyle w:val="B-Tabela-neg"/>
            </w:pPr>
          </w:p>
        </w:tc>
        <w:tc>
          <w:tcPr>
            <w:tcW w:w="1236" w:type="pct"/>
            <w:gridSpan w:val="3"/>
            <w:shd w:val="clear" w:color="auto" w:fill="C5E0B3" w:themeFill="accent6" w:themeFillTint="66"/>
            <w:vAlign w:val="center"/>
          </w:tcPr>
          <w:p w14:paraId="14B36C36" w14:textId="77777777" w:rsidR="00030D53" w:rsidRPr="00CB6A26" w:rsidRDefault="00030D53" w:rsidP="00731F63">
            <w:pPr>
              <w:pStyle w:val="a-texto"/>
              <w:jc w:val="center"/>
              <w:rPr>
                <w:b/>
                <w:iCs/>
              </w:rPr>
            </w:pPr>
            <w:r w:rsidRPr="00CB6A26">
              <w:rPr>
                <w:b/>
                <w:iCs/>
              </w:rPr>
              <w:t>Alocação do risco</w:t>
            </w:r>
          </w:p>
        </w:tc>
        <w:tc>
          <w:tcPr>
            <w:tcW w:w="3080" w:type="pct"/>
            <w:vMerge w:val="restart"/>
            <w:shd w:val="clear" w:color="auto" w:fill="C5E0B3" w:themeFill="accent6" w:themeFillTint="66"/>
            <w:vAlign w:val="center"/>
          </w:tcPr>
          <w:p w14:paraId="424B0BBD" w14:textId="77777777" w:rsidR="00030D53" w:rsidRPr="00CB6A26" w:rsidRDefault="00030D53" w:rsidP="00731F63">
            <w:pPr>
              <w:pStyle w:val="a-texto"/>
              <w:jc w:val="center"/>
              <w:rPr>
                <w:b/>
                <w:iCs/>
              </w:rPr>
            </w:pPr>
            <w:r w:rsidRPr="00CB6A26">
              <w:rPr>
                <w:b/>
                <w:iCs/>
              </w:rPr>
              <w:t>Momento da Identificação</w:t>
            </w:r>
          </w:p>
          <w:p w14:paraId="540E2D5F"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330E21FC" w14:textId="77777777" w:rsidTr="001B7E61">
        <w:trPr>
          <w:trHeight w:val="593"/>
          <w:tblHeader/>
        </w:trPr>
        <w:tc>
          <w:tcPr>
            <w:tcW w:w="684" w:type="pct"/>
            <w:gridSpan w:val="2"/>
            <w:shd w:val="clear" w:color="auto" w:fill="C5E0B3" w:themeFill="accent6" w:themeFillTint="66"/>
            <w:vAlign w:val="center"/>
          </w:tcPr>
          <w:p w14:paraId="04728BA5" w14:textId="1D78B169" w:rsidR="00030D53" w:rsidRPr="00CB6A26" w:rsidRDefault="00BE74BC" w:rsidP="00731F63">
            <w:pPr>
              <w:pStyle w:val="B-Tabela-neg"/>
            </w:pPr>
            <w:proofErr w:type="spellStart"/>
            <w:r>
              <w:t>Subcat</w:t>
            </w:r>
            <w:proofErr w:type="spellEnd"/>
            <w:r>
              <w:t>.</w:t>
            </w:r>
          </w:p>
        </w:tc>
        <w:tc>
          <w:tcPr>
            <w:tcW w:w="398" w:type="pct"/>
            <w:shd w:val="clear" w:color="auto" w:fill="C5E0B3" w:themeFill="accent6" w:themeFillTint="66"/>
            <w:vAlign w:val="center"/>
          </w:tcPr>
          <w:p w14:paraId="3963EA2C"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44" w:type="pct"/>
            <w:shd w:val="clear" w:color="auto" w:fill="C5E0B3" w:themeFill="accent6" w:themeFillTint="66"/>
            <w:vAlign w:val="center"/>
          </w:tcPr>
          <w:p w14:paraId="491B5A6C" w14:textId="77777777" w:rsidR="00030D53" w:rsidRPr="00CB6A26" w:rsidRDefault="00030D53" w:rsidP="00731F63">
            <w:pPr>
              <w:pStyle w:val="a-texto"/>
              <w:ind w:left="-113" w:right="-113"/>
              <w:jc w:val="center"/>
              <w:rPr>
                <w:b/>
                <w:iCs/>
              </w:rPr>
            </w:pPr>
            <w:r w:rsidRPr="00CB6A26">
              <w:rPr>
                <w:b/>
                <w:iCs/>
              </w:rPr>
              <w:t>Comp</w:t>
            </w:r>
            <w:r>
              <w:rPr>
                <w:b/>
                <w:iCs/>
              </w:rPr>
              <w:t>.</w:t>
            </w:r>
          </w:p>
        </w:tc>
        <w:tc>
          <w:tcPr>
            <w:tcW w:w="394" w:type="pct"/>
            <w:shd w:val="clear" w:color="auto" w:fill="C5E0B3" w:themeFill="accent6" w:themeFillTint="66"/>
            <w:vAlign w:val="center"/>
          </w:tcPr>
          <w:p w14:paraId="3968C32B" w14:textId="77777777" w:rsidR="00030D53" w:rsidRPr="00CB6A26" w:rsidRDefault="00030D53" w:rsidP="00731F63">
            <w:pPr>
              <w:pStyle w:val="a-texto"/>
              <w:ind w:left="-113" w:right="-113"/>
              <w:jc w:val="center"/>
              <w:rPr>
                <w:b/>
                <w:iCs/>
              </w:rPr>
            </w:pPr>
            <w:r w:rsidRPr="00CB6A26">
              <w:rPr>
                <w:b/>
                <w:iCs/>
              </w:rPr>
              <w:t>Priv</w:t>
            </w:r>
            <w:r>
              <w:rPr>
                <w:b/>
                <w:iCs/>
              </w:rPr>
              <w:t>.</w:t>
            </w:r>
          </w:p>
        </w:tc>
        <w:tc>
          <w:tcPr>
            <w:tcW w:w="3080" w:type="pct"/>
            <w:vMerge/>
            <w:shd w:val="clear" w:color="auto" w:fill="C5E0B3" w:themeFill="accent6" w:themeFillTint="66"/>
            <w:vAlign w:val="center"/>
          </w:tcPr>
          <w:p w14:paraId="03140B9C" w14:textId="77777777" w:rsidR="00030D53" w:rsidRPr="00CB6A26" w:rsidRDefault="00030D53" w:rsidP="00731F63">
            <w:pPr>
              <w:pStyle w:val="a-texto"/>
              <w:jc w:val="center"/>
              <w:rPr>
                <w:iCs/>
              </w:rPr>
            </w:pPr>
          </w:p>
        </w:tc>
      </w:tr>
      <w:tr w:rsidR="004A5344" w:rsidRPr="00CB6A26" w14:paraId="1E8F0C9B" w14:textId="77777777" w:rsidTr="001B7E61">
        <w:tblPrEx>
          <w:jc w:val="center"/>
          <w:tblLook w:val="04A0" w:firstRow="1" w:lastRow="0" w:firstColumn="1" w:lastColumn="0" w:noHBand="0" w:noVBand="1"/>
        </w:tblPrEx>
        <w:trPr>
          <w:cantSplit/>
          <w:trHeight w:val="1134"/>
          <w:jc w:val="center"/>
        </w:trPr>
        <w:tc>
          <w:tcPr>
            <w:tcW w:w="680" w:type="pct"/>
            <w:textDirection w:val="btLr"/>
            <w:vAlign w:val="center"/>
          </w:tcPr>
          <w:p w14:paraId="4908C3C9" w14:textId="3895AA47" w:rsidR="004A5344" w:rsidRPr="00CB6A26" w:rsidRDefault="004A5344" w:rsidP="00631CF0">
            <w:pPr>
              <w:pStyle w:val="a-texto"/>
              <w:ind w:left="113" w:right="113"/>
              <w:jc w:val="center"/>
              <w:rPr>
                <w:b/>
                <w:bCs/>
                <w:iCs/>
              </w:rPr>
            </w:pPr>
            <w:r w:rsidRPr="00CB6A26">
              <w:rPr>
                <w:b/>
                <w:bCs/>
                <w:iCs/>
              </w:rPr>
              <w:t>Inflação</w:t>
            </w:r>
          </w:p>
        </w:tc>
        <w:tc>
          <w:tcPr>
            <w:tcW w:w="402" w:type="pct"/>
            <w:gridSpan w:val="2"/>
            <w:vAlign w:val="center"/>
          </w:tcPr>
          <w:p w14:paraId="704BE237" w14:textId="77777777" w:rsidR="004A5344" w:rsidRPr="00CB6A26" w:rsidRDefault="004A5344" w:rsidP="004A5344">
            <w:pPr>
              <w:pStyle w:val="a-texto"/>
              <w:jc w:val="center"/>
              <w:rPr>
                <w:iCs/>
              </w:rPr>
            </w:pPr>
          </w:p>
        </w:tc>
        <w:tc>
          <w:tcPr>
            <w:tcW w:w="444" w:type="pct"/>
            <w:vAlign w:val="center"/>
          </w:tcPr>
          <w:p w14:paraId="2A323CE9" w14:textId="77777777" w:rsidR="004A5344" w:rsidRPr="00CB6A26" w:rsidRDefault="004A5344" w:rsidP="004A5344">
            <w:pPr>
              <w:pStyle w:val="a-texto"/>
              <w:jc w:val="center"/>
              <w:rPr>
                <w:iCs/>
              </w:rPr>
            </w:pPr>
          </w:p>
        </w:tc>
        <w:tc>
          <w:tcPr>
            <w:tcW w:w="394" w:type="pct"/>
            <w:vAlign w:val="center"/>
          </w:tcPr>
          <w:p w14:paraId="645783E5" w14:textId="0FA4B418" w:rsidR="004A5344" w:rsidRPr="00CB6A26" w:rsidRDefault="004A5344" w:rsidP="004A5344">
            <w:pPr>
              <w:pStyle w:val="a-texto"/>
              <w:jc w:val="center"/>
              <w:rPr>
                <w:iCs/>
              </w:rPr>
            </w:pPr>
            <w:r w:rsidRPr="00CB6A26">
              <w:rPr>
                <w:iCs/>
              </w:rPr>
              <w:t></w:t>
            </w:r>
          </w:p>
        </w:tc>
        <w:tc>
          <w:tcPr>
            <w:tcW w:w="3080" w:type="pct"/>
            <w:vAlign w:val="center"/>
          </w:tcPr>
          <w:p w14:paraId="0C6BCC73" w14:textId="3C9DC866" w:rsidR="004A5344" w:rsidRPr="00CB6A26" w:rsidRDefault="004A5344" w:rsidP="004A5344">
            <w:pPr>
              <w:pStyle w:val="a-texto"/>
              <w:jc w:val="center"/>
              <w:rPr>
                <w:iCs/>
              </w:rPr>
            </w:pPr>
            <w:r w:rsidRPr="00CB6A26">
              <w:rPr>
                <w:bCs/>
              </w:rPr>
              <w:t>OBRAS</w:t>
            </w:r>
            <w:r w:rsidRPr="00CB6A26">
              <w:rPr>
                <w:b/>
                <w:bCs/>
              </w:rPr>
              <w:t xml:space="preserve">: </w:t>
            </w:r>
            <w:r w:rsidRPr="00CB6A26">
              <w:t xml:space="preserve">O risco de aumento dos custos devido à inflação deve ser assumido pela </w:t>
            </w:r>
            <w:r w:rsidRPr="00163BF9">
              <w:rPr>
                <w:smallCaps/>
              </w:rPr>
              <w:t>Concessionária</w:t>
            </w:r>
            <w:r w:rsidRPr="00CB6A26">
              <w:t xml:space="preserve">. No mais, serão aplicadas as disposições referentes ao reajuste e revisão tarifária, nos termos do </w:t>
            </w:r>
            <w:r w:rsidRPr="00163BF9">
              <w:rPr>
                <w:smallCaps/>
              </w:rPr>
              <w:t>Contrato</w:t>
            </w:r>
            <w:r w:rsidRPr="00CB6A26">
              <w:t>.</w:t>
            </w:r>
          </w:p>
        </w:tc>
      </w:tr>
      <w:tr w:rsidR="00B53D6F" w:rsidRPr="00CB6A26" w14:paraId="0DB4A960" w14:textId="77777777" w:rsidTr="00BE74BC">
        <w:tblPrEx>
          <w:jc w:val="center"/>
          <w:tblLook w:val="04A0" w:firstRow="1" w:lastRow="0" w:firstColumn="1" w:lastColumn="0" w:noHBand="0" w:noVBand="1"/>
        </w:tblPrEx>
        <w:trPr>
          <w:cantSplit/>
          <w:trHeight w:val="1554"/>
          <w:jc w:val="center"/>
        </w:trPr>
        <w:tc>
          <w:tcPr>
            <w:tcW w:w="680" w:type="pct"/>
            <w:shd w:val="clear" w:color="auto" w:fill="E2EFD9" w:themeFill="accent6" w:themeFillTint="33"/>
            <w:textDirection w:val="btLr"/>
            <w:vAlign w:val="center"/>
            <w:hideMark/>
          </w:tcPr>
          <w:p w14:paraId="0614DEAB" w14:textId="3938E628" w:rsidR="00B53D6F" w:rsidRPr="00CB6A26" w:rsidRDefault="00B53D6F" w:rsidP="003E39C1">
            <w:pPr>
              <w:pStyle w:val="a-texto"/>
              <w:ind w:left="113" w:right="113"/>
              <w:jc w:val="center"/>
              <w:rPr>
                <w:b/>
                <w:bCs/>
                <w:iCs/>
              </w:rPr>
            </w:pPr>
            <w:r w:rsidRPr="00CB6A26">
              <w:rPr>
                <w:b/>
                <w:bCs/>
                <w:iCs/>
              </w:rPr>
              <w:t xml:space="preserve">Flutuação da taxa </w:t>
            </w:r>
            <w:r w:rsidR="00BE74BC">
              <w:rPr>
                <w:b/>
                <w:bCs/>
                <w:iCs/>
              </w:rPr>
              <w:br/>
            </w:r>
            <w:r w:rsidRPr="00CB6A26">
              <w:rPr>
                <w:b/>
                <w:bCs/>
                <w:iCs/>
              </w:rPr>
              <w:t>de juros</w:t>
            </w:r>
          </w:p>
        </w:tc>
        <w:tc>
          <w:tcPr>
            <w:tcW w:w="402" w:type="pct"/>
            <w:gridSpan w:val="2"/>
            <w:shd w:val="clear" w:color="auto" w:fill="E2EFD9" w:themeFill="accent6" w:themeFillTint="33"/>
            <w:vAlign w:val="center"/>
            <w:hideMark/>
          </w:tcPr>
          <w:p w14:paraId="69AEF16E" w14:textId="198326A3" w:rsidR="00B53D6F" w:rsidRPr="00CB6A26" w:rsidRDefault="00B53D6F" w:rsidP="003E39C1">
            <w:pPr>
              <w:pStyle w:val="a-texto"/>
              <w:jc w:val="center"/>
              <w:rPr>
                <w:iCs/>
              </w:rPr>
            </w:pPr>
          </w:p>
        </w:tc>
        <w:tc>
          <w:tcPr>
            <w:tcW w:w="444" w:type="pct"/>
            <w:shd w:val="clear" w:color="auto" w:fill="E2EFD9" w:themeFill="accent6" w:themeFillTint="33"/>
            <w:vAlign w:val="center"/>
            <w:hideMark/>
          </w:tcPr>
          <w:p w14:paraId="7770EDD8" w14:textId="576E0432" w:rsidR="00B53D6F" w:rsidRPr="00CB6A26" w:rsidRDefault="00B53D6F" w:rsidP="003E39C1">
            <w:pPr>
              <w:pStyle w:val="a-texto"/>
              <w:jc w:val="center"/>
              <w:rPr>
                <w:iCs/>
              </w:rPr>
            </w:pPr>
          </w:p>
        </w:tc>
        <w:tc>
          <w:tcPr>
            <w:tcW w:w="394" w:type="pct"/>
            <w:shd w:val="clear" w:color="auto" w:fill="E2EFD9" w:themeFill="accent6" w:themeFillTint="33"/>
            <w:vAlign w:val="center"/>
            <w:hideMark/>
          </w:tcPr>
          <w:p w14:paraId="4261731A" w14:textId="77777777" w:rsidR="00B53D6F" w:rsidRPr="00CB6A26" w:rsidRDefault="00B53D6F" w:rsidP="003E39C1">
            <w:pPr>
              <w:pStyle w:val="a-texto"/>
              <w:jc w:val="center"/>
              <w:rPr>
                <w:iCs/>
              </w:rPr>
            </w:pPr>
            <w:r w:rsidRPr="00CB6A26">
              <w:rPr>
                <w:iCs/>
              </w:rPr>
              <w:t></w:t>
            </w:r>
          </w:p>
        </w:tc>
        <w:tc>
          <w:tcPr>
            <w:tcW w:w="3080" w:type="pct"/>
            <w:shd w:val="clear" w:color="auto" w:fill="E2EFD9" w:themeFill="accent6" w:themeFillTint="33"/>
            <w:vAlign w:val="center"/>
            <w:hideMark/>
          </w:tcPr>
          <w:p w14:paraId="2F897B32" w14:textId="06C27223" w:rsidR="00B53D6F" w:rsidRPr="00CB6A26" w:rsidRDefault="00B53D6F" w:rsidP="003E39C1">
            <w:pPr>
              <w:pStyle w:val="B-Tabela"/>
            </w:pPr>
            <w:r w:rsidRPr="00CB6A26">
              <w:t xml:space="preserve">Variação da taxa de juros entre a proposta e o fechamento financeiro: é da </w:t>
            </w:r>
            <w:r w:rsidRPr="00163BF9">
              <w:rPr>
                <w:smallCaps/>
              </w:rPr>
              <w:t>Concessionária</w:t>
            </w:r>
          </w:p>
        </w:tc>
      </w:tr>
      <w:tr w:rsidR="00B53D6F" w:rsidRPr="00CB6A26" w14:paraId="0DD107F7" w14:textId="77777777" w:rsidTr="001B7E61">
        <w:tblPrEx>
          <w:jc w:val="center"/>
          <w:tblLook w:val="04A0" w:firstRow="1" w:lastRow="0" w:firstColumn="1" w:lastColumn="0" w:noHBand="0" w:noVBand="1"/>
        </w:tblPrEx>
        <w:trPr>
          <w:trHeight w:val="819"/>
          <w:jc w:val="center"/>
        </w:trPr>
        <w:tc>
          <w:tcPr>
            <w:tcW w:w="680" w:type="pct"/>
            <w:vMerge w:val="restart"/>
            <w:textDirection w:val="btLr"/>
            <w:vAlign w:val="center"/>
            <w:hideMark/>
          </w:tcPr>
          <w:p w14:paraId="66D28504" w14:textId="32A3C8DB" w:rsidR="00B53D6F" w:rsidRPr="00CB6A26" w:rsidRDefault="00B53D6F" w:rsidP="004A5344">
            <w:pPr>
              <w:pStyle w:val="a-texto"/>
              <w:ind w:left="113" w:right="113"/>
              <w:jc w:val="center"/>
              <w:rPr>
                <w:iCs/>
              </w:rPr>
            </w:pPr>
            <w:r w:rsidRPr="00CB6A26">
              <w:rPr>
                <w:b/>
                <w:bCs/>
                <w:iCs/>
              </w:rPr>
              <w:t>Seguros</w:t>
            </w:r>
          </w:p>
        </w:tc>
        <w:tc>
          <w:tcPr>
            <w:tcW w:w="402" w:type="pct"/>
            <w:gridSpan w:val="2"/>
            <w:vAlign w:val="center"/>
            <w:hideMark/>
          </w:tcPr>
          <w:p w14:paraId="3545CCAF" w14:textId="505D5977" w:rsidR="00B53D6F" w:rsidRPr="00CB6A26" w:rsidRDefault="00B53D6F" w:rsidP="003E39C1">
            <w:pPr>
              <w:pStyle w:val="a-texto"/>
              <w:jc w:val="center"/>
              <w:rPr>
                <w:iCs/>
              </w:rPr>
            </w:pPr>
          </w:p>
        </w:tc>
        <w:tc>
          <w:tcPr>
            <w:tcW w:w="444" w:type="pct"/>
            <w:vAlign w:val="center"/>
            <w:hideMark/>
          </w:tcPr>
          <w:p w14:paraId="51CA346F" w14:textId="283E1741" w:rsidR="00B53D6F" w:rsidRPr="00CB6A26" w:rsidRDefault="00B53D6F" w:rsidP="003E39C1">
            <w:pPr>
              <w:pStyle w:val="a-texto"/>
              <w:jc w:val="center"/>
              <w:rPr>
                <w:iCs/>
              </w:rPr>
            </w:pPr>
          </w:p>
        </w:tc>
        <w:tc>
          <w:tcPr>
            <w:tcW w:w="394" w:type="pct"/>
            <w:vAlign w:val="center"/>
            <w:hideMark/>
          </w:tcPr>
          <w:p w14:paraId="554A5E84" w14:textId="77777777" w:rsidR="00B53D6F" w:rsidRPr="00CB6A26" w:rsidRDefault="00B53D6F" w:rsidP="003E39C1">
            <w:pPr>
              <w:pStyle w:val="a-texto"/>
              <w:jc w:val="center"/>
              <w:rPr>
                <w:iCs/>
              </w:rPr>
            </w:pPr>
            <w:r w:rsidRPr="00CB6A26">
              <w:rPr>
                <w:iCs/>
              </w:rPr>
              <w:t></w:t>
            </w:r>
          </w:p>
        </w:tc>
        <w:tc>
          <w:tcPr>
            <w:tcW w:w="3080" w:type="pct"/>
            <w:vAlign w:val="center"/>
            <w:hideMark/>
          </w:tcPr>
          <w:p w14:paraId="2118BFC7" w14:textId="06D60468" w:rsidR="00B53D6F" w:rsidRPr="00CB6A26" w:rsidRDefault="00B53D6F" w:rsidP="003E39C1">
            <w:pPr>
              <w:pStyle w:val="B-Tabela"/>
            </w:pPr>
            <w:r w:rsidRPr="00CB6A26">
              <w:t xml:space="preserve">Os seguros em relação atividades comerciais opcionais será sempre um risco da </w:t>
            </w:r>
            <w:r w:rsidRPr="00163BF9">
              <w:rPr>
                <w:smallCaps/>
              </w:rPr>
              <w:t>Concessionária</w:t>
            </w:r>
            <w:r w:rsidRPr="00CB6A26">
              <w:t>.</w:t>
            </w:r>
          </w:p>
        </w:tc>
      </w:tr>
      <w:tr w:rsidR="00B53D6F" w:rsidRPr="00CB6A26" w14:paraId="31F2F3EE" w14:textId="77777777" w:rsidTr="001B7E61">
        <w:tblPrEx>
          <w:jc w:val="center"/>
          <w:tblLook w:val="04A0" w:firstRow="1" w:lastRow="0" w:firstColumn="1" w:lastColumn="0" w:noHBand="0" w:noVBand="1"/>
        </w:tblPrEx>
        <w:trPr>
          <w:trHeight w:val="973"/>
          <w:jc w:val="center"/>
        </w:trPr>
        <w:tc>
          <w:tcPr>
            <w:tcW w:w="680" w:type="pct"/>
            <w:vMerge/>
            <w:vAlign w:val="center"/>
            <w:hideMark/>
          </w:tcPr>
          <w:p w14:paraId="272B34DF" w14:textId="77777777" w:rsidR="00B53D6F" w:rsidRPr="00CB6A26" w:rsidRDefault="00B53D6F" w:rsidP="003E39C1">
            <w:pPr>
              <w:pStyle w:val="a-texto"/>
              <w:jc w:val="center"/>
              <w:rPr>
                <w:iCs/>
              </w:rPr>
            </w:pPr>
          </w:p>
        </w:tc>
        <w:tc>
          <w:tcPr>
            <w:tcW w:w="402" w:type="pct"/>
            <w:gridSpan w:val="2"/>
            <w:shd w:val="clear" w:color="auto" w:fill="E2EFD9" w:themeFill="accent6" w:themeFillTint="33"/>
            <w:vAlign w:val="center"/>
            <w:hideMark/>
          </w:tcPr>
          <w:p w14:paraId="3F9813F2" w14:textId="710ED71A" w:rsidR="00B53D6F" w:rsidRPr="00CB6A26" w:rsidRDefault="00B53D6F" w:rsidP="003E39C1">
            <w:pPr>
              <w:pStyle w:val="a-texto"/>
              <w:jc w:val="center"/>
              <w:rPr>
                <w:iCs/>
              </w:rPr>
            </w:pPr>
          </w:p>
        </w:tc>
        <w:tc>
          <w:tcPr>
            <w:tcW w:w="444" w:type="pct"/>
            <w:shd w:val="clear" w:color="auto" w:fill="E2EFD9" w:themeFill="accent6" w:themeFillTint="33"/>
            <w:vAlign w:val="center"/>
            <w:hideMark/>
          </w:tcPr>
          <w:p w14:paraId="484208F3" w14:textId="77777777" w:rsidR="00B53D6F" w:rsidRPr="00CB6A26" w:rsidRDefault="00B53D6F" w:rsidP="003E39C1">
            <w:pPr>
              <w:pStyle w:val="a-texto"/>
              <w:jc w:val="center"/>
              <w:rPr>
                <w:iCs/>
              </w:rPr>
            </w:pPr>
            <w:r w:rsidRPr="00CB6A26">
              <w:rPr>
                <w:iCs/>
              </w:rPr>
              <w:t></w:t>
            </w:r>
          </w:p>
        </w:tc>
        <w:tc>
          <w:tcPr>
            <w:tcW w:w="394" w:type="pct"/>
            <w:shd w:val="clear" w:color="auto" w:fill="E2EFD9" w:themeFill="accent6" w:themeFillTint="33"/>
            <w:vAlign w:val="center"/>
            <w:hideMark/>
          </w:tcPr>
          <w:p w14:paraId="285E2A8B" w14:textId="615EED04" w:rsidR="00B53D6F" w:rsidRPr="00CB6A26" w:rsidRDefault="00B53D6F" w:rsidP="003E39C1">
            <w:pPr>
              <w:pStyle w:val="a-texto"/>
              <w:jc w:val="center"/>
              <w:rPr>
                <w:iCs/>
              </w:rPr>
            </w:pPr>
          </w:p>
        </w:tc>
        <w:tc>
          <w:tcPr>
            <w:tcW w:w="3080" w:type="pct"/>
            <w:shd w:val="clear" w:color="auto" w:fill="E2EFD9" w:themeFill="accent6" w:themeFillTint="33"/>
            <w:vAlign w:val="center"/>
            <w:hideMark/>
          </w:tcPr>
          <w:p w14:paraId="3F92EF49" w14:textId="11B793F0" w:rsidR="00B53D6F" w:rsidRPr="00CB6A26" w:rsidRDefault="00B53D6F" w:rsidP="003E39C1">
            <w:pPr>
              <w:pStyle w:val="B-Tabela"/>
              <w:rPr>
                <w:b/>
                <w:bCs/>
              </w:rPr>
            </w:pPr>
            <w:r w:rsidRPr="00CB6A26">
              <w:rPr>
                <w:b/>
                <w:bCs/>
              </w:rPr>
              <w:t xml:space="preserve">Prêmio mais caro: </w:t>
            </w:r>
            <w:r w:rsidRPr="00CB6A26">
              <w:t xml:space="preserve">Quando o custo do seguro exigido aumentar significativamente (sem se tornar proibitivo), o risco é da </w:t>
            </w:r>
            <w:r w:rsidRPr="00163BF9">
              <w:rPr>
                <w:smallCaps/>
              </w:rPr>
              <w:t>Concessionária</w:t>
            </w:r>
            <w:r w:rsidRPr="00CB6A26">
              <w:t>.</w:t>
            </w:r>
          </w:p>
        </w:tc>
      </w:tr>
      <w:tr w:rsidR="00B53D6F" w:rsidRPr="00CB6A26" w14:paraId="0E5FCC4B" w14:textId="77777777" w:rsidTr="001B7E61">
        <w:tblPrEx>
          <w:jc w:val="center"/>
          <w:tblLook w:val="04A0" w:firstRow="1" w:lastRow="0" w:firstColumn="1" w:lastColumn="0" w:noHBand="0" w:noVBand="1"/>
        </w:tblPrEx>
        <w:trPr>
          <w:trHeight w:val="1236"/>
          <w:jc w:val="center"/>
        </w:trPr>
        <w:tc>
          <w:tcPr>
            <w:tcW w:w="680" w:type="pct"/>
            <w:vMerge/>
            <w:vAlign w:val="center"/>
            <w:hideMark/>
          </w:tcPr>
          <w:p w14:paraId="5084BA71" w14:textId="77777777" w:rsidR="00B53D6F" w:rsidRPr="00CB6A26" w:rsidRDefault="00B53D6F" w:rsidP="003E39C1">
            <w:pPr>
              <w:pStyle w:val="a-texto"/>
              <w:jc w:val="center"/>
              <w:rPr>
                <w:iCs/>
              </w:rPr>
            </w:pPr>
          </w:p>
        </w:tc>
        <w:tc>
          <w:tcPr>
            <w:tcW w:w="402" w:type="pct"/>
            <w:gridSpan w:val="2"/>
            <w:vAlign w:val="center"/>
            <w:hideMark/>
          </w:tcPr>
          <w:p w14:paraId="0EF16EC0" w14:textId="4AB31DBA" w:rsidR="00B53D6F" w:rsidRPr="00CB6A26" w:rsidRDefault="00B53D6F" w:rsidP="003E39C1">
            <w:pPr>
              <w:pStyle w:val="a-texto"/>
              <w:jc w:val="center"/>
              <w:rPr>
                <w:iCs/>
              </w:rPr>
            </w:pPr>
          </w:p>
        </w:tc>
        <w:tc>
          <w:tcPr>
            <w:tcW w:w="444" w:type="pct"/>
            <w:vAlign w:val="center"/>
            <w:hideMark/>
          </w:tcPr>
          <w:p w14:paraId="5F326C3A" w14:textId="77777777" w:rsidR="00B53D6F" w:rsidRPr="00CB6A26" w:rsidRDefault="00B53D6F" w:rsidP="003E39C1">
            <w:pPr>
              <w:pStyle w:val="a-texto"/>
              <w:jc w:val="center"/>
              <w:rPr>
                <w:iCs/>
              </w:rPr>
            </w:pPr>
            <w:r w:rsidRPr="00CB6A26">
              <w:rPr>
                <w:iCs/>
              </w:rPr>
              <w:t></w:t>
            </w:r>
          </w:p>
        </w:tc>
        <w:tc>
          <w:tcPr>
            <w:tcW w:w="394" w:type="pct"/>
            <w:vAlign w:val="center"/>
            <w:hideMark/>
          </w:tcPr>
          <w:p w14:paraId="2C6EDAEB" w14:textId="5488439B" w:rsidR="00B53D6F" w:rsidRPr="00CB6A26" w:rsidRDefault="00B53D6F" w:rsidP="003E39C1">
            <w:pPr>
              <w:pStyle w:val="a-texto"/>
              <w:jc w:val="center"/>
              <w:rPr>
                <w:iCs/>
              </w:rPr>
            </w:pPr>
          </w:p>
        </w:tc>
        <w:tc>
          <w:tcPr>
            <w:tcW w:w="3080" w:type="pct"/>
            <w:vAlign w:val="center"/>
            <w:hideMark/>
          </w:tcPr>
          <w:p w14:paraId="33D127CA" w14:textId="0A9685C0" w:rsidR="00B53D6F" w:rsidRPr="00CB6A26" w:rsidRDefault="00B53D6F" w:rsidP="003E39C1">
            <w:pPr>
              <w:pStyle w:val="B-Tabela"/>
            </w:pPr>
            <w:r w:rsidRPr="00CB6A26">
              <w:t xml:space="preserve">Indisponibilidade devido </w:t>
            </w:r>
            <w:proofErr w:type="spellStart"/>
            <w:r w:rsidRPr="00CB6A26">
              <w:t>a</w:t>
            </w:r>
            <w:proofErr w:type="spellEnd"/>
            <w:r w:rsidRPr="00CB6A26">
              <w:t xml:space="preserve"> falta de seguros no mercado para determinados eventos: A alocação de risco será afetada pelo motivo da indisponibilidade.</w:t>
            </w:r>
          </w:p>
        </w:tc>
      </w:tr>
      <w:tr w:rsidR="000B2A1B" w:rsidRPr="00CB6A26" w14:paraId="771D31BC" w14:textId="77777777" w:rsidTr="001B7E61">
        <w:tblPrEx>
          <w:jc w:val="center"/>
          <w:tblLook w:val="04A0" w:firstRow="1" w:lastRow="0" w:firstColumn="1" w:lastColumn="0" w:noHBand="0" w:noVBand="1"/>
        </w:tblPrEx>
        <w:trPr>
          <w:cantSplit/>
          <w:trHeight w:val="4817"/>
          <w:jc w:val="center"/>
        </w:trPr>
        <w:tc>
          <w:tcPr>
            <w:tcW w:w="680" w:type="pct"/>
            <w:shd w:val="clear" w:color="auto" w:fill="E2EFD9" w:themeFill="accent6" w:themeFillTint="33"/>
            <w:textDirection w:val="btLr"/>
            <w:vAlign w:val="center"/>
            <w:hideMark/>
          </w:tcPr>
          <w:p w14:paraId="6D8C2DC3" w14:textId="77777777" w:rsidR="00B53D6F" w:rsidRPr="00CB6A26" w:rsidRDefault="00B53D6F" w:rsidP="003E39C1">
            <w:pPr>
              <w:pStyle w:val="a-texto"/>
              <w:ind w:left="113" w:right="113"/>
              <w:jc w:val="center"/>
              <w:rPr>
                <w:b/>
                <w:bCs/>
                <w:iCs/>
              </w:rPr>
            </w:pPr>
            <w:r w:rsidRPr="00CB6A26">
              <w:rPr>
                <w:b/>
                <w:bCs/>
                <w:iCs/>
              </w:rPr>
              <w:t>Refinanciamento</w:t>
            </w:r>
          </w:p>
        </w:tc>
        <w:tc>
          <w:tcPr>
            <w:tcW w:w="402" w:type="pct"/>
            <w:gridSpan w:val="2"/>
            <w:shd w:val="clear" w:color="auto" w:fill="E2EFD9" w:themeFill="accent6" w:themeFillTint="33"/>
            <w:vAlign w:val="center"/>
            <w:hideMark/>
          </w:tcPr>
          <w:p w14:paraId="35C48F7F" w14:textId="4E0892E5" w:rsidR="00B53D6F" w:rsidRPr="00CB6A26" w:rsidRDefault="00B53D6F" w:rsidP="003E39C1">
            <w:pPr>
              <w:pStyle w:val="a-texto"/>
              <w:jc w:val="center"/>
              <w:rPr>
                <w:iCs/>
              </w:rPr>
            </w:pPr>
          </w:p>
        </w:tc>
        <w:tc>
          <w:tcPr>
            <w:tcW w:w="444" w:type="pct"/>
            <w:shd w:val="clear" w:color="auto" w:fill="E2EFD9" w:themeFill="accent6" w:themeFillTint="33"/>
            <w:vAlign w:val="center"/>
            <w:hideMark/>
          </w:tcPr>
          <w:p w14:paraId="50C1C624" w14:textId="77777777" w:rsidR="00B53D6F" w:rsidRPr="00CB6A26" w:rsidRDefault="00B53D6F" w:rsidP="003E39C1">
            <w:pPr>
              <w:pStyle w:val="a-texto"/>
              <w:jc w:val="center"/>
              <w:rPr>
                <w:iCs/>
              </w:rPr>
            </w:pPr>
            <w:r w:rsidRPr="00CB6A26">
              <w:rPr>
                <w:iCs/>
              </w:rPr>
              <w:t></w:t>
            </w:r>
          </w:p>
        </w:tc>
        <w:tc>
          <w:tcPr>
            <w:tcW w:w="394" w:type="pct"/>
            <w:shd w:val="clear" w:color="auto" w:fill="E2EFD9" w:themeFill="accent6" w:themeFillTint="33"/>
            <w:vAlign w:val="center"/>
            <w:hideMark/>
          </w:tcPr>
          <w:p w14:paraId="34DB261A" w14:textId="39F83B53" w:rsidR="00B53D6F" w:rsidRPr="00CB6A26" w:rsidRDefault="00B53D6F" w:rsidP="003E39C1">
            <w:pPr>
              <w:pStyle w:val="a-texto"/>
              <w:jc w:val="center"/>
              <w:rPr>
                <w:iCs/>
              </w:rPr>
            </w:pPr>
          </w:p>
        </w:tc>
        <w:tc>
          <w:tcPr>
            <w:tcW w:w="3080" w:type="pct"/>
            <w:shd w:val="clear" w:color="auto" w:fill="E2EFD9" w:themeFill="accent6" w:themeFillTint="33"/>
            <w:vAlign w:val="center"/>
            <w:hideMark/>
          </w:tcPr>
          <w:p w14:paraId="565170D0" w14:textId="0308BAB8" w:rsidR="00B53D6F" w:rsidRPr="00CB6A26" w:rsidRDefault="00B53D6F" w:rsidP="003E39C1">
            <w:pPr>
              <w:pStyle w:val="B-Tabela"/>
            </w:pPr>
            <w:r w:rsidRPr="00CB6A26">
              <w:t xml:space="preserve">Há dois riscos associados a um refinanciamento (a alteração ou substituição dos termos existentes segundo os quais as obrigações da dívida da </w:t>
            </w:r>
            <w:r w:rsidRPr="00163BF9">
              <w:rPr>
                <w:smallCaps/>
              </w:rPr>
              <w:t>Concessionária</w:t>
            </w:r>
            <w:r w:rsidRPr="00CB6A26">
              <w:t xml:space="preserve"> incorreram): </w:t>
            </w:r>
            <w:r w:rsidRPr="00CB6A26">
              <w:br/>
              <w:t>i) o risco de não se conseguir levantar o capital requerido para refinanciar a execução das obras ou dos serviços num determinado momento; e</w:t>
            </w:r>
            <w:r w:rsidRPr="00CB6A26">
              <w:br/>
              <w:t xml:space="preserve"> (</w:t>
            </w:r>
            <w:proofErr w:type="spellStart"/>
            <w:r w:rsidRPr="00CB6A26">
              <w:t>ii</w:t>
            </w:r>
            <w:proofErr w:type="spellEnd"/>
            <w:r w:rsidRPr="00CB6A26">
              <w:t xml:space="preserve">) o risco de um refinanciamento da dívida criar riscos adicionais para a execução do </w:t>
            </w:r>
            <w:r w:rsidRPr="00163BF9">
              <w:rPr>
                <w:smallCaps/>
              </w:rPr>
              <w:t>Contrato</w:t>
            </w:r>
            <w:r w:rsidRPr="00CB6A26">
              <w:t xml:space="preserve"> (por exemplo, em termos de potencial aumento das obrigações para o </w:t>
            </w:r>
            <w:r w:rsidRPr="00163BF9">
              <w:rPr>
                <w:smallCaps/>
              </w:rPr>
              <w:t>Poder Concedente</w:t>
            </w:r>
            <w:r w:rsidRPr="00CB6A26">
              <w:t xml:space="preserve">, por aumento da instabilidade financeira da </w:t>
            </w:r>
            <w:r w:rsidRPr="00163BF9">
              <w:rPr>
                <w:smallCaps/>
              </w:rPr>
              <w:t>Concessionária</w:t>
            </w:r>
            <w:r w:rsidRPr="00CB6A26">
              <w:t>).</w:t>
            </w:r>
            <w:r w:rsidRPr="00CB6A26">
              <w:br/>
              <w:t xml:space="preserve">É um risco a ser assumido pela </w:t>
            </w:r>
            <w:r w:rsidRPr="00163BF9">
              <w:rPr>
                <w:smallCaps/>
              </w:rPr>
              <w:t>Concessionária</w:t>
            </w:r>
            <w:r w:rsidRPr="00CB6A26">
              <w:t xml:space="preserve">, a não ser no caso de que ela decorra de variação provocada pelo </w:t>
            </w:r>
            <w:r w:rsidRPr="00163BF9">
              <w:rPr>
                <w:smallCaps/>
              </w:rPr>
              <w:t>Poder Concedente</w:t>
            </w:r>
            <w:r w:rsidRPr="00CB6A26">
              <w:t xml:space="preserve">, sem que a </w:t>
            </w:r>
            <w:r w:rsidRPr="00163BF9">
              <w:rPr>
                <w:smallCaps/>
              </w:rPr>
              <w:t>Concessionária</w:t>
            </w:r>
            <w:r w:rsidRPr="00CB6A26">
              <w:t xml:space="preserve"> tenha descumprido suas obrigações legais e contratuais.</w:t>
            </w:r>
          </w:p>
        </w:tc>
      </w:tr>
    </w:tbl>
    <w:p w14:paraId="3609F8FA" w14:textId="77777777" w:rsidR="00DD0C70" w:rsidRPr="00CB6A26" w:rsidRDefault="00DD0C70" w:rsidP="00EE68F0">
      <w:pPr>
        <w:pStyle w:val="a-texto"/>
        <w:rPr>
          <w:b/>
          <w:bCs/>
          <w:iCs/>
        </w:rPr>
      </w:pPr>
    </w:p>
    <w:tbl>
      <w:tblPr>
        <w:tblStyle w:val="Tabelacomgrade3"/>
        <w:tblW w:w="5003" w:type="pct"/>
        <w:tblInd w:w="0" w:type="dxa"/>
        <w:tblLayout w:type="fixed"/>
        <w:tblLook w:val="01E0" w:firstRow="1" w:lastRow="1" w:firstColumn="1" w:lastColumn="1" w:noHBand="0" w:noVBand="0"/>
      </w:tblPr>
      <w:tblGrid>
        <w:gridCol w:w="1248"/>
        <w:gridCol w:w="680"/>
        <w:gridCol w:w="34"/>
        <w:gridCol w:w="825"/>
        <w:gridCol w:w="729"/>
        <w:gridCol w:w="5551"/>
      </w:tblGrid>
      <w:tr w:rsidR="00030D53" w:rsidRPr="00DD0C70" w14:paraId="5F1DCA37" w14:textId="77777777" w:rsidTr="00743E97">
        <w:trPr>
          <w:trHeight w:val="554"/>
          <w:tblHeader/>
        </w:trPr>
        <w:tc>
          <w:tcPr>
            <w:tcW w:w="5000" w:type="pct"/>
            <w:gridSpan w:val="6"/>
            <w:shd w:val="clear" w:color="auto" w:fill="A8D08D" w:themeFill="accent6" w:themeFillTint="99"/>
            <w:vAlign w:val="center"/>
          </w:tcPr>
          <w:p w14:paraId="7533CBC9" w14:textId="53662D2F" w:rsidR="00030D53" w:rsidRPr="00DD0C70" w:rsidRDefault="00030D53" w:rsidP="00731F63">
            <w:pPr>
              <w:pStyle w:val="B-Tabela-neg"/>
            </w:pPr>
            <w:r w:rsidRPr="00DD0C70">
              <w:lastRenderedPageBreak/>
              <w:t xml:space="preserve">CATEGORIA DO RISCO: </w:t>
            </w:r>
            <w:r w:rsidR="00CF6906" w:rsidRPr="00CF6906">
              <w:rPr>
                <w:bCs/>
              </w:rPr>
              <w:t>RISCO ESTRATÉGICO</w:t>
            </w:r>
            <w:r w:rsidR="00CF6906" w:rsidRPr="00CF6906">
              <w:rPr>
                <w:bCs/>
              </w:rPr>
              <w:br/>
            </w:r>
            <w:r w:rsidR="00CF6906" w:rsidRPr="00CF6906">
              <w:rPr>
                <w:b w:val="0"/>
                <w:i/>
              </w:rPr>
              <w:t>O risco da Concessionária e/ou seus subcontratados não serem a escolha certa para a prestação dos serviços o projeto; persistente descumprimento das metas estabelecidas; intervenção do Poder Concedente no projeto; alterações de propriedade; e litígios.</w:t>
            </w:r>
          </w:p>
        </w:tc>
      </w:tr>
      <w:tr w:rsidR="00030D53" w:rsidRPr="00CB6A26" w14:paraId="5C4DA3B3" w14:textId="77777777" w:rsidTr="001B7E61">
        <w:trPr>
          <w:trHeight w:val="554"/>
          <w:tblHeader/>
        </w:trPr>
        <w:tc>
          <w:tcPr>
            <w:tcW w:w="688" w:type="pct"/>
            <w:shd w:val="clear" w:color="auto" w:fill="C5E0B3" w:themeFill="accent6" w:themeFillTint="66"/>
            <w:vAlign w:val="center"/>
          </w:tcPr>
          <w:p w14:paraId="14E384E9" w14:textId="77777777" w:rsidR="00030D53" w:rsidRPr="00CB6A26" w:rsidRDefault="00030D53" w:rsidP="00731F63">
            <w:pPr>
              <w:pStyle w:val="B-Tabela-neg"/>
            </w:pPr>
          </w:p>
        </w:tc>
        <w:tc>
          <w:tcPr>
            <w:tcW w:w="1251" w:type="pct"/>
            <w:gridSpan w:val="4"/>
            <w:shd w:val="clear" w:color="auto" w:fill="C5E0B3" w:themeFill="accent6" w:themeFillTint="66"/>
            <w:vAlign w:val="center"/>
          </w:tcPr>
          <w:p w14:paraId="776EABD1" w14:textId="77777777" w:rsidR="00030D53" w:rsidRPr="00CB6A26" w:rsidRDefault="00030D53" w:rsidP="00731F63">
            <w:pPr>
              <w:pStyle w:val="a-texto"/>
              <w:jc w:val="center"/>
              <w:rPr>
                <w:b/>
                <w:iCs/>
              </w:rPr>
            </w:pPr>
            <w:r w:rsidRPr="00CB6A26">
              <w:rPr>
                <w:b/>
                <w:iCs/>
              </w:rPr>
              <w:t>Alocação do risco</w:t>
            </w:r>
          </w:p>
        </w:tc>
        <w:tc>
          <w:tcPr>
            <w:tcW w:w="3061" w:type="pct"/>
            <w:vMerge w:val="restart"/>
            <w:shd w:val="clear" w:color="auto" w:fill="C5E0B3" w:themeFill="accent6" w:themeFillTint="66"/>
            <w:vAlign w:val="center"/>
          </w:tcPr>
          <w:p w14:paraId="6BC27493" w14:textId="77777777" w:rsidR="00030D53" w:rsidRPr="00CB6A26" w:rsidRDefault="00030D53" w:rsidP="00731F63">
            <w:pPr>
              <w:pStyle w:val="a-texto"/>
              <w:jc w:val="center"/>
              <w:rPr>
                <w:b/>
                <w:iCs/>
              </w:rPr>
            </w:pPr>
            <w:r w:rsidRPr="00CB6A26">
              <w:rPr>
                <w:b/>
                <w:iCs/>
              </w:rPr>
              <w:t>Momento da Identificação</w:t>
            </w:r>
          </w:p>
          <w:p w14:paraId="1DFF0ACA"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3D1679F5" w14:textId="77777777" w:rsidTr="001B7E61">
        <w:trPr>
          <w:trHeight w:val="593"/>
          <w:tblHeader/>
        </w:trPr>
        <w:tc>
          <w:tcPr>
            <w:tcW w:w="688" w:type="pct"/>
            <w:shd w:val="clear" w:color="auto" w:fill="C5E0B3" w:themeFill="accent6" w:themeFillTint="66"/>
            <w:vAlign w:val="center"/>
          </w:tcPr>
          <w:p w14:paraId="298DEC56" w14:textId="7C14FDE7" w:rsidR="00030D53" w:rsidRPr="00CB6A26" w:rsidRDefault="00BE74BC" w:rsidP="00731F63">
            <w:pPr>
              <w:pStyle w:val="B-Tabela-neg"/>
            </w:pPr>
            <w:proofErr w:type="spellStart"/>
            <w:r>
              <w:t>Subcat</w:t>
            </w:r>
            <w:proofErr w:type="spellEnd"/>
            <w:r>
              <w:t>.</w:t>
            </w:r>
          </w:p>
        </w:tc>
        <w:tc>
          <w:tcPr>
            <w:tcW w:w="394" w:type="pct"/>
            <w:gridSpan w:val="2"/>
            <w:shd w:val="clear" w:color="auto" w:fill="C5E0B3" w:themeFill="accent6" w:themeFillTint="66"/>
            <w:vAlign w:val="center"/>
          </w:tcPr>
          <w:p w14:paraId="44B05EB5"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5" w:type="pct"/>
            <w:shd w:val="clear" w:color="auto" w:fill="C5E0B3" w:themeFill="accent6" w:themeFillTint="66"/>
            <w:vAlign w:val="center"/>
          </w:tcPr>
          <w:p w14:paraId="3D2E19D3" w14:textId="77777777" w:rsidR="00030D53" w:rsidRPr="00CB6A26" w:rsidRDefault="00030D53" w:rsidP="00731F63">
            <w:pPr>
              <w:pStyle w:val="a-texto"/>
              <w:ind w:left="-113" w:right="-113"/>
              <w:jc w:val="center"/>
              <w:rPr>
                <w:b/>
                <w:iCs/>
              </w:rPr>
            </w:pPr>
            <w:r w:rsidRPr="00CB6A26">
              <w:rPr>
                <w:b/>
                <w:iCs/>
              </w:rPr>
              <w:t>Comp</w:t>
            </w:r>
            <w:r>
              <w:rPr>
                <w:b/>
                <w:iCs/>
              </w:rPr>
              <w:t>.</w:t>
            </w:r>
          </w:p>
        </w:tc>
        <w:tc>
          <w:tcPr>
            <w:tcW w:w="401" w:type="pct"/>
            <w:shd w:val="clear" w:color="auto" w:fill="C5E0B3" w:themeFill="accent6" w:themeFillTint="66"/>
            <w:vAlign w:val="center"/>
          </w:tcPr>
          <w:p w14:paraId="2CA185DA" w14:textId="77777777" w:rsidR="00030D53" w:rsidRPr="00CB6A26" w:rsidRDefault="00030D53" w:rsidP="00731F63">
            <w:pPr>
              <w:pStyle w:val="a-texto"/>
              <w:ind w:left="-113" w:right="-113"/>
              <w:jc w:val="center"/>
              <w:rPr>
                <w:b/>
                <w:iCs/>
              </w:rPr>
            </w:pPr>
            <w:r w:rsidRPr="00CB6A26">
              <w:rPr>
                <w:b/>
                <w:iCs/>
              </w:rPr>
              <w:t>Priv</w:t>
            </w:r>
            <w:r>
              <w:rPr>
                <w:b/>
                <w:iCs/>
              </w:rPr>
              <w:t>.</w:t>
            </w:r>
          </w:p>
        </w:tc>
        <w:tc>
          <w:tcPr>
            <w:tcW w:w="3061" w:type="pct"/>
            <w:vMerge/>
            <w:shd w:val="clear" w:color="auto" w:fill="C5E0B3" w:themeFill="accent6" w:themeFillTint="66"/>
            <w:vAlign w:val="center"/>
          </w:tcPr>
          <w:p w14:paraId="4B98B9A3" w14:textId="77777777" w:rsidR="00030D53" w:rsidRPr="00CB6A26" w:rsidRDefault="00030D53" w:rsidP="00731F63">
            <w:pPr>
              <w:pStyle w:val="a-texto"/>
              <w:jc w:val="center"/>
              <w:rPr>
                <w:iCs/>
              </w:rPr>
            </w:pPr>
          </w:p>
        </w:tc>
      </w:tr>
      <w:tr w:rsidR="00B53D6F" w:rsidRPr="00CB6A26" w14:paraId="6BDD9751" w14:textId="77777777" w:rsidTr="001B7E61">
        <w:tblPrEx>
          <w:jc w:val="center"/>
          <w:tblLook w:val="04A0" w:firstRow="1" w:lastRow="0" w:firstColumn="1" w:lastColumn="0" w:noHBand="0" w:noVBand="1"/>
        </w:tblPrEx>
        <w:trPr>
          <w:cantSplit/>
          <w:trHeight w:val="2135"/>
          <w:jc w:val="center"/>
        </w:trPr>
        <w:tc>
          <w:tcPr>
            <w:tcW w:w="688" w:type="pct"/>
            <w:textDirection w:val="btLr"/>
            <w:vAlign w:val="center"/>
            <w:hideMark/>
          </w:tcPr>
          <w:p w14:paraId="428C3739" w14:textId="5517F910" w:rsidR="00B53D6F" w:rsidRPr="00CB6A26" w:rsidRDefault="00B53D6F" w:rsidP="003E39C1">
            <w:pPr>
              <w:pStyle w:val="a-texto"/>
              <w:ind w:left="113" w:right="113"/>
              <w:jc w:val="center"/>
              <w:rPr>
                <w:b/>
                <w:bCs/>
                <w:iCs/>
              </w:rPr>
            </w:pPr>
            <w:r w:rsidRPr="00CB6A26">
              <w:rPr>
                <w:b/>
                <w:bCs/>
                <w:iCs/>
              </w:rPr>
              <w:t>Falha/</w:t>
            </w:r>
            <w:r w:rsidR="00743E97">
              <w:rPr>
                <w:b/>
                <w:bCs/>
                <w:iCs/>
              </w:rPr>
              <w:t xml:space="preserve"> </w:t>
            </w:r>
            <w:r w:rsidRPr="00CB6A26">
              <w:rPr>
                <w:b/>
                <w:bCs/>
                <w:iCs/>
              </w:rPr>
              <w:t xml:space="preserve">insolvência da </w:t>
            </w:r>
            <w:r w:rsidRPr="00163BF9">
              <w:rPr>
                <w:b/>
                <w:bCs/>
                <w:iCs/>
                <w:smallCaps/>
              </w:rPr>
              <w:t>Concessionária</w:t>
            </w:r>
          </w:p>
        </w:tc>
        <w:tc>
          <w:tcPr>
            <w:tcW w:w="394" w:type="pct"/>
            <w:gridSpan w:val="2"/>
            <w:vAlign w:val="center"/>
            <w:hideMark/>
          </w:tcPr>
          <w:p w14:paraId="182F4E2A" w14:textId="0C16D5CB" w:rsidR="00B53D6F" w:rsidRPr="00CB6A26" w:rsidRDefault="00B53D6F" w:rsidP="003E39C1">
            <w:pPr>
              <w:pStyle w:val="a-texto"/>
              <w:jc w:val="center"/>
              <w:rPr>
                <w:iCs/>
              </w:rPr>
            </w:pPr>
          </w:p>
        </w:tc>
        <w:tc>
          <w:tcPr>
            <w:tcW w:w="455" w:type="pct"/>
            <w:vAlign w:val="center"/>
            <w:hideMark/>
          </w:tcPr>
          <w:p w14:paraId="69D66D88" w14:textId="63149438" w:rsidR="00B53D6F" w:rsidRPr="00CB6A26" w:rsidRDefault="00B53D6F" w:rsidP="003E39C1">
            <w:pPr>
              <w:pStyle w:val="a-texto"/>
              <w:jc w:val="center"/>
              <w:rPr>
                <w:iCs/>
              </w:rPr>
            </w:pPr>
          </w:p>
        </w:tc>
        <w:tc>
          <w:tcPr>
            <w:tcW w:w="401" w:type="pct"/>
            <w:vAlign w:val="center"/>
            <w:hideMark/>
          </w:tcPr>
          <w:p w14:paraId="6234F729" w14:textId="77777777" w:rsidR="00B53D6F" w:rsidRPr="00CB6A26" w:rsidRDefault="00B53D6F" w:rsidP="003E39C1">
            <w:pPr>
              <w:pStyle w:val="a-texto"/>
              <w:jc w:val="center"/>
              <w:rPr>
                <w:iCs/>
              </w:rPr>
            </w:pPr>
            <w:r w:rsidRPr="00CB6A26">
              <w:rPr>
                <w:iCs/>
              </w:rPr>
              <w:t></w:t>
            </w:r>
          </w:p>
        </w:tc>
        <w:tc>
          <w:tcPr>
            <w:tcW w:w="3061" w:type="pct"/>
            <w:vAlign w:val="center"/>
            <w:hideMark/>
          </w:tcPr>
          <w:p w14:paraId="24FACA4B" w14:textId="2787205D" w:rsidR="00B53D6F" w:rsidRPr="00CB6A26" w:rsidRDefault="00B53D6F" w:rsidP="003E39C1">
            <w:pPr>
              <w:pStyle w:val="B-Tabela"/>
            </w:pPr>
            <w:r w:rsidRPr="00CB6A26">
              <w:t xml:space="preserve">A </w:t>
            </w:r>
            <w:r w:rsidRPr="00163BF9">
              <w:rPr>
                <w:smallCaps/>
              </w:rPr>
              <w:t>Concessionária</w:t>
            </w:r>
            <w:r w:rsidRPr="00CB6A26">
              <w:t xml:space="preserve"> essencialmente assume o risco e, portanto, as consequências por não ter a capacidade técnica ou financeira necessária para executar os serviços de acordo com o contrato.</w:t>
            </w:r>
          </w:p>
        </w:tc>
      </w:tr>
      <w:tr w:rsidR="00B53D6F" w:rsidRPr="00CB6A26" w14:paraId="7C122D2F" w14:textId="77777777" w:rsidTr="001B7E61">
        <w:tblPrEx>
          <w:jc w:val="center"/>
          <w:tblLook w:val="04A0" w:firstRow="1" w:lastRow="0" w:firstColumn="1" w:lastColumn="0" w:noHBand="0" w:noVBand="1"/>
        </w:tblPrEx>
        <w:trPr>
          <w:cantSplit/>
          <w:trHeight w:val="2378"/>
          <w:jc w:val="center"/>
        </w:trPr>
        <w:tc>
          <w:tcPr>
            <w:tcW w:w="688" w:type="pct"/>
            <w:shd w:val="clear" w:color="auto" w:fill="E2EFD9" w:themeFill="accent6" w:themeFillTint="33"/>
            <w:textDirection w:val="btLr"/>
            <w:vAlign w:val="center"/>
            <w:hideMark/>
          </w:tcPr>
          <w:p w14:paraId="2F02F916" w14:textId="77777777" w:rsidR="00B53D6F" w:rsidRPr="00CB6A26" w:rsidRDefault="00B53D6F" w:rsidP="003E39C1">
            <w:pPr>
              <w:pStyle w:val="a-texto"/>
              <w:ind w:left="113" w:right="113"/>
              <w:jc w:val="center"/>
              <w:rPr>
                <w:b/>
                <w:bCs/>
                <w:iCs/>
              </w:rPr>
            </w:pPr>
            <w:r w:rsidRPr="00CB6A26">
              <w:rPr>
                <w:b/>
                <w:bCs/>
                <w:iCs/>
              </w:rPr>
              <w:t>Falha/insolvência do subcontratado</w:t>
            </w:r>
          </w:p>
        </w:tc>
        <w:tc>
          <w:tcPr>
            <w:tcW w:w="394" w:type="pct"/>
            <w:gridSpan w:val="2"/>
            <w:shd w:val="clear" w:color="auto" w:fill="E2EFD9" w:themeFill="accent6" w:themeFillTint="33"/>
            <w:vAlign w:val="center"/>
            <w:hideMark/>
          </w:tcPr>
          <w:p w14:paraId="201A81CF" w14:textId="05F14AAF" w:rsidR="00B53D6F" w:rsidRPr="00CB6A26" w:rsidRDefault="00B53D6F" w:rsidP="003E39C1">
            <w:pPr>
              <w:pStyle w:val="a-texto"/>
              <w:jc w:val="center"/>
              <w:rPr>
                <w:iCs/>
              </w:rPr>
            </w:pPr>
          </w:p>
        </w:tc>
        <w:tc>
          <w:tcPr>
            <w:tcW w:w="455" w:type="pct"/>
            <w:shd w:val="clear" w:color="auto" w:fill="E2EFD9" w:themeFill="accent6" w:themeFillTint="33"/>
            <w:vAlign w:val="center"/>
            <w:hideMark/>
          </w:tcPr>
          <w:p w14:paraId="33F29A3F" w14:textId="14CAC636" w:rsidR="00B53D6F" w:rsidRPr="00CB6A26" w:rsidRDefault="00B53D6F" w:rsidP="003E39C1">
            <w:pPr>
              <w:pStyle w:val="a-texto"/>
              <w:jc w:val="center"/>
              <w:rPr>
                <w:iCs/>
              </w:rPr>
            </w:pPr>
          </w:p>
        </w:tc>
        <w:tc>
          <w:tcPr>
            <w:tcW w:w="401" w:type="pct"/>
            <w:shd w:val="clear" w:color="auto" w:fill="E2EFD9" w:themeFill="accent6" w:themeFillTint="33"/>
            <w:vAlign w:val="center"/>
            <w:hideMark/>
          </w:tcPr>
          <w:p w14:paraId="7D1437A1" w14:textId="77777777" w:rsidR="00B53D6F" w:rsidRPr="00CB6A26" w:rsidRDefault="00B53D6F" w:rsidP="003E39C1">
            <w:pPr>
              <w:pStyle w:val="a-texto"/>
              <w:jc w:val="center"/>
              <w:rPr>
                <w:iCs/>
              </w:rPr>
            </w:pPr>
            <w:r w:rsidRPr="00CB6A26">
              <w:rPr>
                <w:iCs/>
              </w:rPr>
              <w:t></w:t>
            </w:r>
          </w:p>
        </w:tc>
        <w:tc>
          <w:tcPr>
            <w:tcW w:w="3061" w:type="pct"/>
            <w:shd w:val="clear" w:color="auto" w:fill="E2EFD9" w:themeFill="accent6" w:themeFillTint="33"/>
            <w:vAlign w:val="center"/>
            <w:hideMark/>
          </w:tcPr>
          <w:p w14:paraId="0BA7060A" w14:textId="6A21213F" w:rsidR="00B53D6F" w:rsidRPr="00CB6A26" w:rsidRDefault="00B53D6F" w:rsidP="003E39C1">
            <w:pPr>
              <w:pStyle w:val="B-Tabela"/>
            </w:pPr>
            <w:r w:rsidRPr="00CB6A26">
              <w:t xml:space="preserve">A </w:t>
            </w:r>
            <w:r w:rsidRPr="00163BF9">
              <w:rPr>
                <w:smallCaps/>
              </w:rPr>
              <w:t>Concessionária</w:t>
            </w:r>
            <w:r w:rsidRPr="00CB6A26">
              <w:t xml:space="preserve"> é responsável por seus subcontratados e assume quaisquer riscos a estes associados.</w:t>
            </w:r>
          </w:p>
        </w:tc>
      </w:tr>
      <w:tr w:rsidR="00B53D6F" w:rsidRPr="00CB6A26" w14:paraId="61C79519" w14:textId="77777777" w:rsidTr="001B7E61">
        <w:tblPrEx>
          <w:jc w:val="center"/>
          <w:tblLook w:val="04A0" w:firstRow="1" w:lastRow="0" w:firstColumn="1" w:lastColumn="0" w:noHBand="0" w:noVBand="1"/>
        </w:tblPrEx>
        <w:trPr>
          <w:cantSplit/>
          <w:trHeight w:val="2112"/>
          <w:jc w:val="center"/>
        </w:trPr>
        <w:tc>
          <w:tcPr>
            <w:tcW w:w="688" w:type="pct"/>
            <w:textDirection w:val="btLr"/>
            <w:vAlign w:val="center"/>
            <w:hideMark/>
          </w:tcPr>
          <w:p w14:paraId="605C573D" w14:textId="2D26F382" w:rsidR="00B53D6F" w:rsidRPr="00CB6A26" w:rsidRDefault="00B53D6F" w:rsidP="003E39C1">
            <w:pPr>
              <w:pStyle w:val="a-texto"/>
              <w:ind w:left="113" w:right="113"/>
              <w:jc w:val="center"/>
              <w:rPr>
                <w:b/>
                <w:bCs/>
                <w:iCs/>
              </w:rPr>
            </w:pPr>
            <w:r w:rsidRPr="00CB6A26">
              <w:rPr>
                <w:b/>
                <w:bCs/>
                <w:iCs/>
              </w:rPr>
              <w:t xml:space="preserve">Alteração na propriedade da </w:t>
            </w:r>
            <w:r w:rsidRPr="00163BF9">
              <w:rPr>
                <w:b/>
                <w:bCs/>
                <w:iCs/>
                <w:smallCaps/>
              </w:rPr>
              <w:t>Concessionária</w:t>
            </w:r>
          </w:p>
        </w:tc>
        <w:tc>
          <w:tcPr>
            <w:tcW w:w="394" w:type="pct"/>
            <w:gridSpan w:val="2"/>
            <w:vAlign w:val="center"/>
            <w:hideMark/>
          </w:tcPr>
          <w:p w14:paraId="518BA00B" w14:textId="4222C6A8" w:rsidR="00B53D6F" w:rsidRPr="00CB6A26" w:rsidRDefault="00B53D6F" w:rsidP="003E39C1">
            <w:pPr>
              <w:pStyle w:val="a-texto"/>
              <w:jc w:val="center"/>
              <w:rPr>
                <w:iCs/>
              </w:rPr>
            </w:pPr>
          </w:p>
        </w:tc>
        <w:tc>
          <w:tcPr>
            <w:tcW w:w="455" w:type="pct"/>
            <w:vAlign w:val="center"/>
            <w:hideMark/>
          </w:tcPr>
          <w:p w14:paraId="74879A83" w14:textId="4B2BE7FB" w:rsidR="00B53D6F" w:rsidRPr="00CB6A26" w:rsidRDefault="00B53D6F" w:rsidP="003E39C1">
            <w:pPr>
              <w:pStyle w:val="a-texto"/>
              <w:jc w:val="center"/>
              <w:rPr>
                <w:iCs/>
              </w:rPr>
            </w:pPr>
          </w:p>
        </w:tc>
        <w:tc>
          <w:tcPr>
            <w:tcW w:w="401" w:type="pct"/>
            <w:vAlign w:val="center"/>
            <w:hideMark/>
          </w:tcPr>
          <w:p w14:paraId="113F8F99" w14:textId="77777777" w:rsidR="00B53D6F" w:rsidRPr="00CB6A26" w:rsidRDefault="00B53D6F" w:rsidP="003E39C1">
            <w:pPr>
              <w:pStyle w:val="a-texto"/>
              <w:jc w:val="center"/>
              <w:rPr>
                <w:iCs/>
              </w:rPr>
            </w:pPr>
            <w:r w:rsidRPr="00CB6A26">
              <w:rPr>
                <w:iCs/>
              </w:rPr>
              <w:t></w:t>
            </w:r>
          </w:p>
        </w:tc>
        <w:tc>
          <w:tcPr>
            <w:tcW w:w="3061" w:type="pct"/>
            <w:vAlign w:val="center"/>
            <w:hideMark/>
          </w:tcPr>
          <w:p w14:paraId="4E74ABBC" w14:textId="6E6F76ED" w:rsidR="00B53D6F" w:rsidRPr="00CB6A26" w:rsidRDefault="00B53D6F" w:rsidP="003E39C1">
            <w:pPr>
              <w:pStyle w:val="B-Tabela"/>
            </w:pPr>
            <w:r w:rsidRPr="00CB6A26">
              <w:t xml:space="preserve">A conformidade com quaisquer restrições contratuais sobre a mudança de propriedade será um risco da </w:t>
            </w:r>
            <w:r w:rsidRPr="00163BF9">
              <w:rPr>
                <w:smallCaps/>
              </w:rPr>
              <w:t>Concessionária</w:t>
            </w:r>
            <w:r w:rsidRPr="00CB6A26">
              <w:t xml:space="preserve">. O </w:t>
            </w:r>
            <w:r w:rsidRPr="00163BF9">
              <w:rPr>
                <w:smallCaps/>
              </w:rPr>
              <w:t>Poder Concedente</w:t>
            </w:r>
            <w:r w:rsidRPr="00CB6A26">
              <w:t xml:space="preserve"> envidará esforços no sentido de que os novos controladores da </w:t>
            </w:r>
            <w:r w:rsidRPr="00163BF9">
              <w:rPr>
                <w:smallCaps/>
              </w:rPr>
              <w:t>Concessionária</w:t>
            </w:r>
            <w:r w:rsidRPr="00CB6A26">
              <w:t xml:space="preserve"> a quem o projeto for concedido permaneçam envolvidos.</w:t>
            </w:r>
          </w:p>
        </w:tc>
      </w:tr>
      <w:tr w:rsidR="00B53D6F" w:rsidRPr="00CB6A26" w14:paraId="323DAE63" w14:textId="77777777" w:rsidTr="001B7E61">
        <w:tblPrEx>
          <w:jc w:val="center"/>
          <w:tblLook w:val="04A0" w:firstRow="1" w:lastRow="0" w:firstColumn="1" w:lastColumn="0" w:noHBand="0" w:noVBand="1"/>
        </w:tblPrEx>
        <w:trPr>
          <w:cantSplit/>
          <w:trHeight w:val="3012"/>
          <w:jc w:val="center"/>
        </w:trPr>
        <w:tc>
          <w:tcPr>
            <w:tcW w:w="688" w:type="pct"/>
            <w:shd w:val="clear" w:color="auto" w:fill="E2EFD9" w:themeFill="accent6" w:themeFillTint="33"/>
            <w:textDirection w:val="btLr"/>
            <w:vAlign w:val="center"/>
            <w:hideMark/>
          </w:tcPr>
          <w:p w14:paraId="40AFD80B" w14:textId="22CB3C71" w:rsidR="00B53D6F" w:rsidRPr="00CB6A26" w:rsidRDefault="00B53D6F" w:rsidP="003E39C1">
            <w:pPr>
              <w:pStyle w:val="a-texto"/>
              <w:ind w:left="113" w:right="113"/>
              <w:jc w:val="center"/>
              <w:rPr>
                <w:b/>
                <w:bCs/>
                <w:iCs/>
              </w:rPr>
            </w:pPr>
            <w:r w:rsidRPr="00CB6A26">
              <w:rPr>
                <w:b/>
                <w:bCs/>
                <w:iCs/>
              </w:rPr>
              <w:t xml:space="preserve">Descumprimento das metas de performance pela </w:t>
            </w:r>
            <w:r w:rsidRPr="00163BF9">
              <w:rPr>
                <w:b/>
                <w:bCs/>
                <w:iCs/>
                <w:smallCaps/>
              </w:rPr>
              <w:t>Concessionária</w:t>
            </w:r>
          </w:p>
        </w:tc>
        <w:tc>
          <w:tcPr>
            <w:tcW w:w="394" w:type="pct"/>
            <w:gridSpan w:val="2"/>
            <w:shd w:val="clear" w:color="auto" w:fill="E2EFD9" w:themeFill="accent6" w:themeFillTint="33"/>
            <w:vAlign w:val="center"/>
            <w:hideMark/>
          </w:tcPr>
          <w:p w14:paraId="34FFF06B" w14:textId="45324DC5" w:rsidR="00B53D6F" w:rsidRPr="00CB6A26" w:rsidRDefault="00B53D6F" w:rsidP="003E39C1">
            <w:pPr>
              <w:pStyle w:val="a-texto"/>
              <w:jc w:val="center"/>
              <w:rPr>
                <w:iCs/>
              </w:rPr>
            </w:pPr>
          </w:p>
        </w:tc>
        <w:tc>
          <w:tcPr>
            <w:tcW w:w="455" w:type="pct"/>
            <w:shd w:val="clear" w:color="auto" w:fill="E2EFD9" w:themeFill="accent6" w:themeFillTint="33"/>
            <w:vAlign w:val="center"/>
            <w:hideMark/>
          </w:tcPr>
          <w:p w14:paraId="59B70B37" w14:textId="35DE5928" w:rsidR="00B53D6F" w:rsidRPr="00CB6A26" w:rsidRDefault="00B53D6F" w:rsidP="003E39C1">
            <w:pPr>
              <w:pStyle w:val="a-texto"/>
              <w:jc w:val="center"/>
              <w:rPr>
                <w:iCs/>
              </w:rPr>
            </w:pPr>
          </w:p>
        </w:tc>
        <w:tc>
          <w:tcPr>
            <w:tcW w:w="401" w:type="pct"/>
            <w:shd w:val="clear" w:color="auto" w:fill="E2EFD9" w:themeFill="accent6" w:themeFillTint="33"/>
            <w:vAlign w:val="center"/>
            <w:hideMark/>
          </w:tcPr>
          <w:p w14:paraId="5E362EB8" w14:textId="77777777" w:rsidR="00B53D6F" w:rsidRPr="00CB6A26" w:rsidRDefault="00B53D6F" w:rsidP="003E39C1">
            <w:pPr>
              <w:pStyle w:val="a-texto"/>
              <w:jc w:val="center"/>
              <w:rPr>
                <w:iCs/>
              </w:rPr>
            </w:pPr>
            <w:r w:rsidRPr="00CB6A26">
              <w:rPr>
                <w:iCs/>
              </w:rPr>
              <w:t></w:t>
            </w:r>
          </w:p>
        </w:tc>
        <w:tc>
          <w:tcPr>
            <w:tcW w:w="3061" w:type="pct"/>
            <w:shd w:val="clear" w:color="auto" w:fill="E2EFD9" w:themeFill="accent6" w:themeFillTint="33"/>
            <w:vAlign w:val="center"/>
            <w:hideMark/>
          </w:tcPr>
          <w:p w14:paraId="5FAB3EB4" w14:textId="340B2E2D" w:rsidR="00B53D6F" w:rsidRPr="00CB6A26" w:rsidRDefault="00B53D6F" w:rsidP="003E39C1">
            <w:pPr>
              <w:pStyle w:val="B-Tabela"/>
            </w:pPr>
            <w:r w:rsidRPr="00CB6A26">
              <w:t xml:space="preserve">As metas de performance constituem item essencial da prestação de serviços e devem ser alcançadas pela </w:t>
            </w:r>
            <w:r w:rsidRPr="00163BF9">
              <w:rPr>
                <w:smallCaps/>
              </w:rPr>
              <w:t>Concessionária</w:t>
            </w:r>
            <w:r w:rsidRPr="00CB6A26">
              <w:t xml:space="preserve">, especialmente na eventualidade de oferta de novas tecnologias comprometidas com metas específicas. Além dos impactos adversos na Avaliação de Desempenho, a </w:t>
            </w:r>
            <w:r w:rsidRPr="00163BF9">
              <w:rPr>
                <w:smallCaps/>
              </w:rPr>
              <w:t>Concessionária</w:t>
            </w:r>
            <w:r w:rsidRPr="00CB6A26">
              <w:t xml:space="preserve"> sujeitar-se-á à aplicação de penalidades contratuais e eventualmente à intervenção do Poder Concedente.</w:t>
            </w:r>
          </w:p>
        </w:tc>
      </w:tr>
      <w:tr w:rsidR="00B53D6F" w:rsidRPr="00CB6A26" w14:paraId="085B7399" w14:textId="77777777" w:rsidTr="001B7E61">
        <w:tblPrEx>
          <w:jc w:val="center"/>
          <w:tblLook w:val="04A0" w:firstRow="1" w:lastRow="0" w:firstColumn="1" w:lastColumn="0" w:noHBand="0" w:noVBand="1"/>
        </w:tblPrEx>
        <w:trPr>
          <w:cantSplit/>
          <w:trHeight w:val="4906"/>
          <w:jc w:val="center"/>
        </w:trPr>
        <w:tc>
          <w:tcPr>
            <w:tcW w:w="688" w:type="pct"/>
            <w:textDirection w:val="btLr"/>
            <w:vAlign w:val="center"/>
            <w:hideMark/>
          </w:tcPr>
          <w:p w14:paraId="47DB0D0D" w14:textId="56E26638" w:rsidR="00B53D6F" w:rsidRPr="00CB6A26" w:rsidRDefault="00B53D6F" w:rsidP="003E39C1">
            <w:pPr>
              <w:pStyle w:val="a-texto"/>
              <w:ind w:left="113" w:right="113"/>
              <w:jc w:val="center"/>
              <w:rPr>
                <w:b/>
                <w:bCs/>
                <w:iCs/>
              </w:rPr>
            </w:pPr>
            <w:r w:rsidRPr="00CB6A26">
              <w:rPr>
                <w:b/>
                <w:bCs/>
                <w:iCs/>
              </w:rPr>
              <w:lastRenderedPageBreak/>
              <w:t xml:space="preserve">Intervenção do </w:t>
            </w:r>
            <w:r w:rsidR="00BE74BC">
              <w:rPr>
                <w:b/>
                <w:bCs/>
                <w:iCs/>
              </w:rPr>
              <w:br/>
            </w:r>
            <w:r w:rsidRPr="00163BF9">
              <w:rPr>
                <w:b/>
                <w:bCs/>
                <w:iCs/>
              </w:rPr>
              <w:t>Poder Concedente</w:t>
            </w:r>
          </w:p>
        </w:tc>
        <w:tc>
          <w:tcPr>
            <w:tcW w:w="375" w:type="pct"/>
            <w:vAlign w:val="center"/>
            <w:hideMark/>
          </w:tcPr>
          <w:p w14:paraId="39908A0F" w14:textId="77777777" w:rsidR="00B53D6F" w:rsidRPr="00CB6A26" w:rsidRDefault="00B53D6F" w:rsidP="003E39C1">
            <w:pPr>
              <w:pStyle w:val="a-texto"/>
              <w:jc w:val="center"/>
              <w:rPr>
                <w:iCs/>
              </w:rPr>
            </w:pPr>
            <w:r w:rsidRPr="00CB6A26">
              <w:rPr>
                <w:iCs/>
              </w:rPr>
              <w:t></w:t>
            </w:r>
          </w:p>
        </w:tc>
        <w:tc>
          <w:tcPr>
            <w:tcW w:w="474" w:type="pct"/>
            <w:gridSpan w:val="2"/>
            <w:vAlign w:val="center"/>
            <w:hideMark/>
          </w:tcPr>
          <w:p w14:paraId="790D2F39" w14:textId="1504E171" w:rsidR="00B53D6F" w:rsidRPr="00CB6A26" w:rsidRDefault="00B53D6F" w:rsidP="003E39C1">
            <w:pPr>
              <w:pStyle w:val="a-texto"/>
              <w:jc w:val="center"/>
              <w:rPr>
                <w:iCs/>
              </w:rPr>
            </w:pPr>
          </w:p>
        </w:tc>
        <w:tc>
          <w:tcPr>
            <w:tcW w:w="401" w:type="pct"/>
            <w:vAlign w:val="center"/>
            <w:hideMark/>
          </w:tcPr>
          <w:p w14:paraId="09D98C61" w14:textId="77777777" w:rsidR="00B53D6F" w:rsidRPr="00CB6A26" w:rsidRDefault="00B53D6F" w:rsidP="003E39C1">
            <w:pPr>
              <w:pStyle w:val="a-texto"/>
              <w:jc w:val="center"/>
              <w:rPr>
                <w:iCs/>
              </w:rPr>
            </w:pPr>
            <w:r w:rsidRPr="00CB6A26">
              <w:rPr>
                <w:iCs/>
              </w:rPr>
              <w:t></w:t>
            </w:r>
          </w:p>
        </w:tc>
        <w:tc>
          <w:tcPr>
            <w:tcW w:w="3061" w:type="pct"/>
            <w:vAlign w:val="center"/>
            <w:hideMark/>
          </w:tcPr>
          <w:p w14:paraId="15D29743" w14:textId="77777777" w:rsidR="001B7E61" w:rsidRDefault="00B53D6F" w:rsidP="003E39C1">
            <w:pPr>
              <w:pStyle w:val="B-Tabela"/>
            </w:pPr>
            <w:r w:rsidRPr="00CB6A26">
              <w:t xml:space="preserve">O risco associado à intervenção do </w:t>
            </w:r>
            <w:r w:rsidRPr="00163BF9">
              <w:rPr>
                <w:smallCaps/>
              </w:rPr>
              <w:t>Poder Concedente</w:t>
            </w:r>
            <w:r w:rsidRPr="00CB6A26">
              <w:t xml:space="preserve"> depende dos motivos para intervir e se devido ou não a falha da </w:t>
            </w:r>
            <w:r w:rsidRPr="00163BF9">
              <w:rPr>
                <w:smallCaps/>
              </w:rPr>
              <w:t>Concessionária</w:t>
            </w:r>
            <w:r w:rsidRPr="00CB6A26">
              <w:t xml:space="preserve">. </w:t>
            </w:r>
          </w:p>
          <w:p w14:paraId="4C6EED77" w14:textId="77777777" w:rsidR="001B7E61" w:rsidRDefault="001B7E61" w:rsidP="003E39C1">
            <w:pPr>
              <w:pStyle w:val="B-Tabela"/>
            </w:pPr>
            <w:r w:rsidRPr="00CB6A26">
              <w:rPr>
                <w:b/>
                <w:bCs/>
              </w:rPr>
              <w:t xml:space="preserve">Inadimplemento </w:t>
            </w:r>
            <w:r w:rsidR="00B53D6F" w:rsidRPr="00163BF9">
              <w:rPr>
                <w:b/>
                <w:bCs/>
                <w:smallCaps/>
              </w:rPr>
              <w:t>Concessionária</w:t>
            </w:r>
            <w:r w:rsidR="00B53D6F" w:rsidRPr="00CB6A26">
              <w:rPr>
                <w:b/>
                <w:bCs/>
              </w:rPr>
              <w:t>:</w:t>
            </w:r>
            <w:r w:rsidR="00B53D6F" w:rsidRPr="00CB6A26">
              <w:t xml:space="preserve"> </w:t>
            </w:r>
          </w:p>
          <w:p w14:paraId="409C459A" w14:textId="5698CB5E" w:rsidR="001B7E61" w:rsidRDefault="00B53D6F" w:rsidP="003E39C1">
            <w:pPr>
              <w:pStyle w:val="B-Tabela"/>
            </w:pPr>
            <w:r w:rsidRPr="00CB6A26">
              <w:t xml:space="preserve">Se a intervenção se dever a inadimplemento da </w:t>
            </w:r>
            <w:r w:rsidR="00AF355F" w:rsidRPr="00B66387">
              <w:rPr>
                <w:smallCaps/>
              </w:rPr>
              <w:t>Concessionária</w:t>
            </w:r>
            <w:r w:rsidRPr="00CB6A26">
              <w:t xml:space="preserve"> ou a um evento pelo qual este seja responsável, a </w:t>
            </w:r>
            <w:r w:rsidRPr="00163BF9">
              <w:rPr>
                <w:smallCaps/>
              </w:rPr>
              <w:t>Concessionária</w:t>
            </w:r>
            <w:r w:rsidRPr="00CB6A26">
              <w:t xml:space="preserve"> essencialmente assume o risco dos custos havidos pelo </w:t>
            </w:r>
            <w:r w:rsidRPr="00163BF9">
              <w:rPr>
                <w:smallCaps/>
              </w:rPr>
              <w:t>Poder Concedente</w:t>
            </w:r>
            <w:r w:rsidRPr="00CB6A26">
              <w:t xml:space="preserve"> (e por si própria). </w:t>
            </w:r>
          </w:p>
          <w:p w14:paraId="6D5844D1" w14:textId="77777777" w:rsidR="001B7E61" w:rsidRDefault="00B53D6F" w:rsidP="003E39C1">
            <w:pPr>
              <w:pStyle w:val="B-Tabela"/>
            </w:pPr>
            <w:r w:rsidRPr="00CB6A26">
              <w:rPr>
                <w:b/>
                <w:bCs/>
              </w:rPr>
              <w:t xml:space="preserve">Sem inadimplemento da </w:t>
            </w:r>
            <w:r w:rsidRPr="00163BF9">
              <w:rPr>
                <w:b/>
                <w:bCs/>
                <w:smallCaps/>
              </w:rPr>
              <w:t>Concessionária</w:t>
            </w:r>
            <w:r w:rsidRPr="00CB6A26">
              <w:rPr>
                <w:b/>
                <w:bCs/>
              </w:rPr>
              <w:t>:</w:t>
            </w:r>
            <w:r w:rsidRPr="00CB6A26">
              <w:t xml:space="preserve"> </w:t>
            </w:r>
          </w:p>
          <w:p w14:paraId="79EB23A6" w14:textId="6E54F604" w:rsidR="00B53D6F" w:rsidRPr="00CB6A26" w:rsidRDefault="00B53D6F" w:rsidP="003E39C1">
            <w:pPr>
              <w:pStyle w:val="B-Tabela"/>
            </w:pPr>
            <w:r w:rsidRPr="00CB6A26">
              <w:t xml:space="preserve">Nesta situação, o </w:t>
            </w:r>
            <w:r w:rsidRPr="00163BF9">
              <w:rPr>
                <w:smallCaps/>
              </w:rPr>
              <w:t>Poder Concedente</w:t>
            </w:r>
            <w:r w:rsidRPr="00CB6A26">
              <w:t xml:space="preserve"> assume o risco e será responsável pelos seus próprios custos.</w:t>
            </w:r>
            <w:r w:rsidRPr="00CB6A26">
              <w:br/>
              <w:t xml:space="preserve">Em cada caso, deve-se alocar o risco em relação a questões posteriores em torno da interface entre as soluções implementadas durante a intervenção e a solução planejada de entrega da </w:t>
            </w:r>
            <w:r w:rsidRPr="00163BF9">
              <w:rPr>
                <w:smallCaps/>
              </w:rPr>
              <w:t>Concessionária</w:t>
            </w:r>
            <w:r w:rsidRPr="00CB6A26">
              <w:t xml:space="preserve">, bem como quaisquer outros riscos que forem alocados à </w:t>
            </w:r>
            <w:r w:rsidRPr="00163BF9">
              <w:rPr>
                <w:smallCaps/>
              </w:rPr>
              <w:t>Concessionária</w:t>
            </w:r>
            <w:r w:rsidRPr="00CB6A26">
              <w:t>.</w:t>
            </w:r>
          </w:p>
        </w:tc>
      </w:tr>
      <w:tr w:rsidR="001B7E61" w:rsidRPr="00CB6A26" w14:paraId="0656F535" w14:textId="77777777" w:rsidTr="001B7E61">
        <w:tblPrEx>
          <w:jc w:val="center"/>
          <w:tblLook w:val="04A0" w:firstRow="1" w:lastRow="0" w:firstColumn="1" w:lastColumn="0" w:noHBand="0" w:noVBand="1"/>
        </w:tblPrEx>
        <w:trPr>
          <w:trHeight w:val="900"/>
          <w:jc w:val="center"/>
        </w:trPr>
        <w:tc>
          <w:tcPr>
            <w:tcW w:w="688" w:type="pct"/>
            <w:vMerge w:val="restart"/>
            <w:shd w:val="clear" w:color="auto" w:fill="E2EFD9" w:themeFill="accent6" w:themeFillTint="33"/>
            <w:textDirection w:val="btLr"/>
            <w:vAlign w:val="center"/>
            <w:hideMark/>
          </w:tcPr>
          <w:p w14:paraId="376E6CC7" w14:textId="77777777" w:rsidR="00B53D6F" w:rsidRPr="00CB6A26" w:rsidRDefault="00B53D6F" w:rsidP="00743E97">
            <w:pPr>
              <w:pStyle w:val="a-texto"/>
              <w:ind w:left="113" w:right="113"/>
              <w:jc w:val="center"/>
              <w:rPr>
                <w:b/>
                <w:bCs/>
                <w:iCs/>
              </w:rPr>
            </w:pPr>
            <w:r w:rsidRPr="00CB6A26">
              <w:rPr>
                <w:b/>
                <w:bCs/>
                <w:iCs/>
              </w:rPr>
              <w:t>Litígios</w:t>
            </w:r>
          </w:p>
        </w:tc>
        <w:tc>
          <w:tcPr>
            <w:tcW w:w="375" w:type="pct"/>
            <w:vMerge w:val="restart"/>
            <w:shd w:val="clear" w:color="auto" w:fill="E2EFD9" w:themeFill="accent6" w:themeFillTint="33"/>
            <w:vAlign w:val="center"/>
            <w:hideMark/>
          </w:tcPr>
          <w:p w14:paraId="224FF0FA" w14:textId="774957A8" w:rsidR="00B53D6F" w:rsidRPr="00CB6A26" w:rsidRDefault="00B53D6F" w:rsidP="003E39C1">
            <w:pPr>
              <w:pStyle w:val="a-texto"/>
              <w:jc w:val="center"/>
              <w:rPr>
                <w:iCs/>
              </w:rPr>
            </w:pPr>
          </w:p>
        </w:tc>
        <w:tc>
          <w:tcPr>
            <w:tcW w:w="474" w:type="pct"/>
            <w:gridSpan w:val="2"/>
            <w:vMerge w:val="restart"/>
            <w:shd w:val="clear" w:color="auto" w:fill="E2EFD9" w:themeFill="accent6" w:themeFillTint="33"/>
            <w:vAlign w:val="center"/>
            <w:hideMark/>
          </w:tcPr>
          <w:p w14:paraId="6FDC62C3" w14:textId="77777777" w:rsidR="00B53D6F" w:rsidRPr="00CB6A26" w:rsidRDefault="00B53D6F" w:rsidP="003E39C1">
            <w:pPr>
              <w:pStyle w:val="a-texto"/>
              <w:jc w:val="center"/>
              <w:rPr>
                <w:iCs/>
              </w:rPr>
            </w:pPr>
            <w:r w:rsidRPr="00CB6A26">
              <w:rPr>
                <w:iCs/>
              </w:rPr>
              <w:t></w:t>
            </w:r>
          </w:p>
        </w:tc>
        <w:tc>
          <w:tcPr>
            <w:tcW w:w="401" w:type="pct"/>
            <w:vMerge w:val="restart"/>
            <w:shd w:val="clear" w:color="auto" w:fill="E2EFD9" w:themeFill="accent6" w:themeFillTint="33"/>
            <w:vAlign w:val="center"/>
            <w:hideMark/>
          </w:tcPr>
          <w:p w14:paraId="74C5B8AA" w14:textId="53B4BD4B" w:rsidR="00B53D6F" w:rsidRPr="00CB6A26" w:rsidRDefault="00B53D6F" w:rsidP="003E39C1">
            <w:pPr>
              <w:pStyle w:val="a-texto"/>
              <w:jc w:val="center"/>
              <w:rPr>
                <w:iCs/>
              </w:rPr>
            </w:pPr>
          </w:p>
        </w:tc>
        <w:tc>
          <w:tcPr>
            <w:tcW w:w="3061" w:type="pct"/>
            <w:vMerge w:val="restart"/>
            <w:shd w:val="clear" w:color="auto" w:fill="E2EFD9" w:themeFill="accent6" w:themeFillTint="33"/>
            <w:vAlign w:val="center"/>
            <w:hideMark/>
          </w:tcPr>
          <w:p w14:paraId="604A4C44" w14:textId="616B6AB1" w:rsidR="00B53D6F" w:rsidRPr="00CB6A26" w:rsidRDefault="00B53D6F" w:rsidP="003E39C1">
            <w:pPr>
              <w:pStyle w:val="a-texto"/>
              <w:jc w:val="center"/>
              <w:rPr>
                <w:iCs/>
              </w:rPr>
            </w:pPr>
            <w:r w:rsidRPr="00CB6A26">
              <w:rPr>
                <w:b/>
                <w:bCs/>
                <w:iCs/>
              </w:rPr>
              <w:t xml:space="preserve">Litígios entre </w:t>
            </w:r>
            <w:r w:rsidRPr="00163BF9">
              <w:rPr>
                <w:b/>
                <w:bCs/>
                <w:iCs/>
                <w:smallCaps/>
              </w:rPr>
              <w:t>Concessionária</w:t>
            </w:r>
            <w:r w:rsidRPr="00CB6A26">
              <w:rPr>
                <w:b/>
                <w:bCs/>
                <w:iCs/>
              </w:rPr>
              <w:t xml:space="preserve"> e </w:t>
            </w:r>
            <w:r w:rsidRPr="00163BF9">
              <w:rPr>
                <w:b/>
                <w:bCs/>
                <w:iCs/>
                <w:smallCaps/>
              </w:rPr>
              <w:t>Poder Concedente</w:t>
            </w:r>
            <w:r w:rsidRPr="00CB6A26">
              <w:rPr>
                <w:b/>
                <w:bCs/>
                <w:iCs/>
              </w:rPr>
              <w:t>:</w:t>
            </w:r>
            <w:r w:rsidRPr="00CB6A26">
              <w:rPr>
                <w:iCs/>
              </w:rPr>
              <w:t xml:space="preserve"> O risco de litígios é um risco compartilhado, </w:t>
            </w:r>
            <w:r w:rsidR="00D67282">
              <w:rPr>
                <w:iCs/>
              </w:rPr>
              <w:br/>
            </w:r>
            <w:r w:rsidRPr="00CB6A26">
              <w:rPr>
                <w:iCs/>
              </w:rPr>
              <w:t xml:space="preserve">e as consequências dependerão </w:t>
            </w:r>
            <w:r w:rsidR="00D67282">
              <w:rPr>
                <w:iCs/>
              </w:rPr>
              <w:br/>
            </w:r>
            <w:bookmarkStart w:id="3" w:name="_GoBack"/>
            <w:bookmarkEnd w:id="3"/>
            <w:r w:rsidRPr="00CB6A26">
              <w:rPr>
                <w:iCs/>
              </w:rPr>
              <w:t>do resultado do litígio.</w:t>
            </w:r>
          </w:p>
        </w:tc>
      </w:tr>
      <w:tr w:rsidR="001B7E61" w:rsidRPr="00CB6A26" w14:paraId="0D8CEBAA" w14:textId="77777777" w:rsidTr="001B7E61">
        <w:tblPrEx>
          <w:jc w:val="center"/>
          <w:tblLook w:val="04A0" w:firstRow="1" w:lastRow="0" w:firstColumn="1" w:lastColumn="0" w:noHBand="0" w:noVBand="1"/>
        </w:tblPrEx>
        <w:trPr>
          <w:trHeight w:val="793"/>
          <w:jc w:val="center"/>
        </w:trPr>
        <w:tc>
          <w:tcPr>
            <w:tcW w:w="688" w:type="pct"/>
            <w:vMerge/>
            <w:shd w:val="clear" w:color="auto" w:fill="E2EFD9" w:themeFill="accent6" w:themeFillTint="33"/>
            <w:vAlign w:val="center"/>
            <w:hideMark/>
          </w:tcPr>
          <w:p w14:paraId="51099FE2" w14:textId="77777777" w:rsidR="00B53D6F" w:rsidRPr="00CB6A26" w:rsidRDefault="00B53D6F" w:rsidP="003E39C1">
            <w:pPr>
              <w:pStyle w:val="a-texto"/>
              <w:jc w:val="center"/>
              <w:rPr>
                <w:b/>
                <w:bCs/>
                <w:iCs/>
              </w:rPr>
            </w:pPr>
          </w:p>
        </w:tc>
        <w:tc>
          <w:tcPr>
            <w:tcW w:w="375" w:type="pct"/>
            <w:vMerge/>
            <w:shd w:val="clear" w:color="auto" w:fill="E2EFD9" w:themeFill="accent6" w:themeFillTint="33"/>
            <w:vAlign w:val="center"/>
            <w:hideMark/>
          </w:tcPr>
          <w:p w14:paraId="794792B1" w14:textId="77777777" w:rsidR="00B53D6F" w:rsidRPr="00CB6A26" w:rsidRDefault="00B53D6F" w:rsidP="003E39C1">
            <w:pPr>
              <w:pStyle w:val="a-texto"/>
              <w:jc w:val="center"/>
              <w:rPr>
                <w:iCs/>
              </w:rPr>
            </w:pPr>
          </w:p>
        </w:tc>
        <w:tc>
          <w:tcPr>
            <w:tcW w:w="474" w:type="pct"/>
            <w:gridSpan w:val="2"/>
            <w:vMerge/>
            <w:shd w:val="clear" w:color="auto" w:fill="E2EFD9" w:themeFill="accent6" w:themeFillTint="33"/>
            <w:vAlign w:val="center"/>
            <w:hideMark/>
          </w:tcPr>
          <w:p w14:paraId="49D3783A" w14:textId="77777777" w:rsidR="00B53D6F" w:rsidRPr="00CB6A26" w:rsidRDefault="00B53D6F" w:rsidP="003E39C1">
            <w:pPr>
              <w:pStyle w:val="a-texto"/>
              <w:jc w:val="center"/>
              <w:rPr>
                <w:iCs/>
              </w:rPr>
            </w:pPr>
          </w:p>
        </w:tc>
        <w:tc>
          <w:tcPr>
            <w:tcW w:w="401" w:type="pct"/>
            <w:vMerge/>
            <w:shd w:val="clear" w:color="auto" w:fill="E2EFD9" w:themeFill="accent6" w:themeFillTint="33"/>
            <w:vAlign w:val="center"/>
            <w:hideMark/>
          </w:tcPr>
          <w:p w14:paraId="50B82083" w14:textId="77777777" w:rsidR="00B53D6F" w:rsidRPr="00CB6A26" w:rsidRDefault="00B53D6F" w:rsidP="003E39C1">
            <w:pPr>
              <w:pStyle w:val="a-texto"/>
              <w:jc w:val="center"/>
              <w:rPr>
                <w:iCs/>
              </w:rPr>
            </w:pPr>
          </w:p>
        </w:tc>
        <w:tc>
          <w:tcPr>
            <w:tcW w:w="3061" w:type="pct"/>
            <w:vMerge/>
            <w:shd w:val="clear" w:color="auto" w:fill="E2EFD9" w:themeFill="accent6" w:themeFillTint="33"/>
            <w:vAlign w:val="center"/>
            <w:hideMark/>
          </w:tcPr>
          <w:p w14:paraId="42C41A74" w14:textId="77777777" w:rsidR="00B53D6F" w:rsidRPr="00CB6A26" w:rsidRDefault="00B53D6F" w:rsidP="003E39C1">
            <w:pPr>
              <w:pStyle w:val="a-texto"/>
              <w:jc w:val="center"/>
              <w:rPr>
                <w:iCs/>
              </w:rPr>
            </w:pPr>
          </w:p>
        </w:tc>
      </w:tr>
      <w:tr w:rsidR="001B7E61" w:rsidRPr="00CB6A26" w14:paraId="317B55F2" w14:textId="77777777" w:rsidTr="001B7E61">
        <w:tblPrEx>
          <w:jc w:val="center"/>
          <w:tblLook w:val="04A0" w:firstRow="1" w:lastRow="0" w:firstColumn="1" w:lastColumn="0" w:noHBand="0" w:noVBand="1"/>
        </w:tblPrEx>
        <w:trPr>
          <w:trHeight w:val="1386"/>
          <w:jc w:val="center"/>
        </w:trPr>
        <w:tc>
          <w:tcPr>
            <w:tcW w:w="688" w:type="pct"/>
            <w:vMerge/>
            <w:shd w:val="clear" w:color="auto" w:fill="E2EFD9" w:themeFill="accent6" w:themeFillTint="33"/>
            <w:vAlign w:val="center"/>
            <w:hideMark/>
          </w:tcPr>
          <w:p w14:paraId="7239A21C" w14:textId="77777777" w:rsidR="00B53D6F" w:rsidRPr="00CB6A26" w:rsidRDefault="00B53D6F" w:rsidP="003E39C1">
            <w:pPr>
              <w:pStyle w:val="a-texto"/>
              <w:jc w:val="center"/>
              <w:rPr>
                <w:b/>
                <w:bCs/>
                <w:iCs/>
              </w:rPr>
            </w:pPr>
          </w:p>
        </w:tc>
        <w:tc>
          <w:tcPr>
            <w:tcW w:w="375" w:type="pct"/>
            <w:shd w:val="clear" w:color="auto" w:fill="E2EFD9" w:themeFill="accent6" w:themeFillTint="33"/>
            <w:noWrap/>
            <w:vAlign w:val="center"/>
            <w:hideMark/>
          </w:tcPr>
          <w:p w14:paraId="280D05B5" w14:textId="33388BD1" w:rsidR="00B53D6F" w:rsidRPr="00CB6A26" w:rsidRDefault="00B53D6F" w:rsidP="003E39C1">
            <w:pPr>
              <w:pStyle w:val="a-texto"/>
              <w:jc w:val="center"/>
              <w:rPr>
                <w:iCs/>
              </w:rPr>
            </w:pPr>
          </w:p>
        </w:tc>
        <w:tc>
          <w:tcPr>
            <w:tcW w:w="474" w:type="pct"/>
            <w:gridSpan w:val="2"/>
            <w:shd w:val="clear" w:color="auto" w:fill="E2EFD9" w:themeFill="accent6" w:themeFillTint="33"/>
            <w:noWrap/>
            <w:vAlign w:val="center"/>
            <w:hideMark/>
          </w:tcPr>
          <w:p w14:paraId="16A0BC36" w14:textId="1B58B110" w:rsidR="00B53D6F" w:rsidRPr="00CB6A26" w:rsidRDefault="00B53D6F" w:rsidP="003E39C1">
            <w:pPr>
              <w:pStyle w:val="a-texto"/>
              <w:jc w:val="center"/>
              <w:rPr>
                <w:iCs/>
              </w:rPr>
            </w:pPr>
          </w:p>
        </w:tc>
        <w:tc>
          <w:tcPr>
            <w:tcW w:w="401" w:type="pct"/>
            <w:shd w:val="clear" w:color="auto" w:fill="E2EFD9" w:themeFill="accent6" w:themeFillTint="33"/>
            <w:vAlign w:val="center"/>
            <w:hideMark/>
          </w:tcPr>
          <w:p w14:paraId="2F6113B9" w14:textId="77777777" w:rsidR="00B53D6F" w:rsidRPr="00CB6A26" w:rsidRDefault="00B53D6F" w:rsidP="003E39C1">
            <w:pPr>
              <w:pStyle w:val="a-texto"/>
              <w:jc w:val="center"/>
              <w:rPr>
                <w:iCs/>
              </w:rPr>
            </w:pPr>
            <w:r w:rsidRPr="00CB6A26">
              <w:rPr>
                <w:iCs/>
              </w:rPr>
              <w:t></w:t>
            </w:r>
          </w:p>
        </w:tc>
        <w:tc>
          <w:tcPr>
            <w:tcW w:w="3061" w:type="pct"/>
            <w:shd w:val="clear" w:color="auto" w:fill="E2EFD9" w:themeFill="accent6" w:themeFillTint="33"/>
            <w:vAlign w:val="center"/>
            <w:hideMark/>
          </w:tcPr>
          <w:p w14:paraId="3A3E6B36" w14:textId="04BCF07C" w:rsidR="00B53D6F" w:rsidRPr="00CB6A26" w:rsidRDefault="00B53D6F" w:rsidP="003E39C1">
            <w:pPr>
              <w:pStyle w:val="a-texto"/>
              <w:jc w:val="center"/>
              <w:rPr>
                <w:b/>
                <w:bCs/>
                <w:iCs/>
              </w:rPr>
            </w:pPr>
            <w:r w:rsidRPr="00CB6A26">
              <w:rPr>
                <w:b/>
                <w:bCs/>
                <w:iCs/>
              </w:rPr>
              <w:t xml:space="preserve">Litígios envolvendo subcontratados: </w:t>
            </w:r>
            <w:r w:rsidR="001E776C">
              <w:rPr>
                <w:b/>
                <w:bCs/>
                <w:iCs/>
              </w:rPr>
              <w:br/>
            </w:r>
            <w:r w:rsidRPr="00CB6A26">
              <w:rPr>
                <w:iCs/>
              </w:rPr>
              <w:t xml:space="preserve">A </w:t>
            </w:r>
            <w:r w:rsidRPr="00163BF9">
              <w:rPr>
                <w:iCs/>
                <w:smallCaps/>
              </w:rPr>
              <w:t>Concessionária</w:t>
            </w:r>
            <w:r w:rsidRPr="00CB6A26">
              <w:rPr>
                <w:iCs/>
              </w:rPr>
              <w:t xml:space="preserve"> é responsável </w:t>
            </w:r>
            <w:r w:rsidR="00D67282">
              <w:rPr>
                <w:iCs/>
              </w:rPr>
              <w:br/>
            </w:r>
            <w:r w:rsidRPr="00CB6A26">
              <w:rPr>
                <w:iCs/>
              </w:rPr>
              <w:t>por litígios com seus subcontratados.</w:t>
            </w:r>
          </w:p>
        </w:tc>
      </w:tr>
    </w:tbl>
    <w:p w14:paraId="3A80F140" w14:textId="77777777" w:rsidR="004E1560" w:rsidRPr="00163BF9" w:rsidRDefault="004E1560" w:rsidP="00EE68F0">
      <w:pPr>
        <w:pStyle w:val="a-texto"/>
        <w:rPr>
          <w:b/>
          <w:bCs/>
          <w:iCs/>
        </w:rPr>
      </w:pPr>
    </w:p>
    <w:p w14:paraId="2AD0B4EE" w14:textId="4A4D28E5" w:rsidR="001E776C" w:rsidRDefault="001E776C">
      <w:pPr>
        <w:rPr>
          <w:b/>
          <w:bCs/>
          <w:iCs/>
        </w:rPr>
      </w:pPr>
      <w:r>
        <w:rPr>
          <w:b/>
          <w:bCs/>
          <w:iCs/>
        </w:rPr>
        <w:br w:type="page"/>
      </w:r>
    </w:p>
    <w:tbl>
      <w:tblPr>
        <w:tblStyle w:val="Tabelacomgrade3"/>
        <w:tblW w:w="5003" w:type="pct"/>
        <w:tblInd w:w="0" w:type="dxa"/>
        <w:tblLayout w:type="fixed"/>
        <w:tblLook w:val="01E0" w:firstRow="1" w:lastRow="1" w:firstColumn="1" w:lastColumn="1" w:noHBand="0" w:noVBand="0"/>
      </w:tblPr>
      <w:tblGrid>
        <w:gridCol w:w="1191"/>
        <w:gridCol w:w="771"/>
        <w:gridCol w:w="827"/>
        <w:gridCol w:w="7"/>
        <w:gridCol w:w="689"/>
        <w:gridCol w:w="5582"/>
      </w:tblGrid>
      <w:tr w:rsidR="00030D53" w:rsidRPr="00DD0C70" w14:paraId="2AC1A9CC" w14:textId="77777777" w:rsidTr="001B7E61">
        <w:trPr>
          <w:trHeight w:val="554"/>
          <w:tblHeader/>
        </w:trPr>
        <w:tc>
          <w:tcPr>
            <w:tcW w:w="5000" w:type="pct"/>
            <w:gridSpan w:val="6"/>
            <w:shd w:val="clear" w:color="auto" w:fill="A8D08D" w:themeFill="accent6" w:themeFillTint="99"/>
            <w:vAlign w:val="center"/>
          </w:tcPr>
          <w:p w14:paraId="23B9D233" w14:textId="563D19EB" w:rsidR="00030D53" w:rsidRPr="00DD0C70" w:rsidRDefault="00030D53" w:rsidP="00731F63">
            <w:pPr>
              <w:pStyle w:val="B-Tabela-neg"/>
            </w:pPr>
            <w:r w:rsidRPr="00DD0C70">
              <w:lastRenderedPageBreak/>
              <w:t xml:space="preserve">CATEGORIA DO RISCO: </w:t>
            </w:r>
            <w:r w:rsidR="001E776C" w:rsidRPr="001B7E61">
              <w:rPr>
                <w:bCs/>
                <w:iCs w:val="0"/>
              </w:rPr>
              <w:t xml:space="preserve">RISCO DE TECNOLOGIA </w:t>
            </w:r>
            <w:proofErr w:type="spellStart"/>
            <w:r w:rsidR="001E776C" w:rsidRPr="001B7E61">
              <w:rPr>
                <w:bCs/>
                <w:iCs w:val="0"/>
              </w:rPr>
              <w:t>DISRUPTIVA</w:t>
            </w:r>
            <w:proofErr w:type="spellEnd"/>
            <w:r w:rsidR="001E776C" w:rsidRPr="001B7E61">
              <w:rPr>
                <w:bCs/>
                <w:iCs w:val="0"/>
              </w:rPr>
              <w:br/>
            </w:r>
            <w:r w:rsidR="001E776C" w:rsidRPr="001B7E61">
              <w:rPr>
                <w:b w:val="0"/>
                <w:i/>
                <w:iCs w:val="0"/>
              </w:rPr>
              <w:t>O risco de que uma nova tecnologia emergente inesperadamente desaloje uma tecnologia estabelecida ou o risco de obsolescência de equipamentos ou materiais utilizados.</w:t>
            </w:r>
          </w:p>
        </w:tc>
      </w:tr>
      <w:tr w:rsidR="00030D53" w:rsidRPr="00CB6A26" w14:paraId="6CD0DA33" w14:textId="77777777" w:rsidTr="001B7E61">
        <w:trPr>
          <w:trHeight w:val="554"/>
          <w:tblHeader/>
        </w:trPr>
        <w:tc>
          <w:tcPr>
            <w:tcW w:w="657" w:type="pct"/>
            <w:shd w:val="clear" w:color="auto" w:fill="C5E0B3" w:themeFill="accent6" w:themeFillTint="66"/>
            <w:vAlign w:val="center"/>
          </w:tcPr>
          <w:p w14:paraId="629BC495" w14:textId="77777777" w:rsidR="00030D53" w:rsidRPr="00CB6A26" w:rsidRDefault="00030D53" w:rsidP="00731F63">
            <w:pPr>
              <w:pStyle w:val="B-Tabela-neg"/>
            </w:pPr>
          </w:p>
        </w:tc>
        <w:tc>
          <w:tcPr>
            <w:tcW w:w="1265" w:type="pct"/>
            <w:gridSpan w:val="4"/>
            <w:shd w:val="clear" w:color="auto" w:fill="C5E0B3" w:themeFill="accent6" w:themeFillTint="66"/>
            <w:vAlign w:val="center"/>
          </w:tcPr>
          <w:p w14:paraId="0CD1814B" w14:textId="77777777" w:rsidR="00030D53" w:rsidRPr="00CB6A26" w:rsidRDefault="00030D53" w:rsidP="00731F63">
            <w:pPr>
              <w:pStyle w:val="a-texto"/>
              <w:jc w:val="center"/>
              <w:rPr>
                <w:b/>
                <w:iCs/>
              </w:rPr>
            </w:pPr>
            <w:r w:rsidRPr="00CB6A26">
              <w:rPr>
                <w:b/>
                <w:iCs/>
              </w:rPr>
              <w:t>Alocação do risco</w:t>
            </w:r>
          </w:p>
        </w:tc>
        <w:tc>
          <w:tcPr>
            <w:tcW w:w="3078" w:type="pct"/>
            <w:vMerge w:val="restart"/>
            <w:shd w:val="clear" w:color="auto" w:fill="C5E0B3" w:themeFill="accent6" w:themeFillTint="66"/>
            <w:vAlign w:val="center"/>
          </w:tcPr>
          <w:p w14:paraId="5C59C2B5" w14:textId="77777777" w:rsidR="00030D53" w:rsidRPr="00CB6A26" w:rsidRDefault="00030D53" w:rsidP="00731F63">
            <w:pPr>
              <w:pStyle w:val="a-texto"/>
              <w:jc w:val="center"/>
              <w:rPr>
                <w:b/>
                <w:iCs/>
              </w:rPr>
            </w:pPr>
            <w:r w:rsidRPr="00CB6A26">
              <w:rPr>
                <w:b/>
                <w:iCs/>
              </w:rPr>
              <w:t>Momento da Identificação</w:t>
            </w:r>
          </w:p>
          <w:p w14:paraId="7A8F76E3"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4E7FA6AC" w14:textId="77777777" w:rsidTr="001B7E61">
        <w:trPr>
          <w:trHeight w:val="593"/>
          <w:tblHeader/>
        </w:trPr>
        <w:tc>
          <w:tcPr>
            <w:tcW w:w="657" w:type="pct"/>
            <w:shd w:val="clear" w:color="auto" w:fill="C5E0B3" w:themeFill="accent6" w:themeFillTint="66"/>
            <w:vAlign w:val="center"/>
          </w:tcPr>
          <w:p w14:paraId="234FBA8F" w14:textId="39BF7153" w:rsidR="00030D53" w:rsidRPr="00CB6A26" w:rsidRDefault="00BE74BC" w:rsidP="00731F63">
            <w:pPr>
              <w:pStyle w:val="B-Tabela-neg"/>
            </w:pPr>
            <w:proofErr w:type="spellStart"/>
            <w:r>
              <w:t>Subcat</w:t>
            </w:r>
            <w:proofErr w:type="spellEnd"/>
            <w:r>
              <w:t>.</w:t>
            </w:r>
          </w:p>
        </w:tc>
        <w:tc>
          <w:tcPr>
            <w:tcW w:w="425" w:type="pct"/>
            <w:shd w:val="clear" w:color="auto" w:fill="C5E0B3" w:themeFill="accent6" w:themeFillTint="66"/>
            <w:vAlign w:val="center"/>
          </w:tcPr>
          <w:p w14:paraId="44B4C64F"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60" w:type="pct"/>
            <w:gridSpan w:val="2"/>
            <w:shd w:val="clear" w:color="auto" w:fill="C5E0B3" w:themeFill="accent6" w:themeFillTint="66"/>
            <w:vAlign w:val="center"/>
          </w:tcPr>
          <w:p w14:paraId="66288DAD" w14:textId="77777777" w:rsidR="00030D53" w:rsidRPr="00CB6A26" w:rsidRDefault="00030D53" w:rsidP="00731F63">
            <w:pPr>
              <w:pStyle w:val="a-texto"/>
              <w:ind w:left="-113" w:right="-113"/>
              <w:jc w:val="center"/>
              <w:rPr>
                <w:b/>
                <w:iCs/>
              </w:rPr>
            </w:pPr>
            <w:r w:rsidRPr="00CB6A26">
              <w:rPr>
                <w:b/>
                <w:iCs/>
              </w:rPr>
              <w:t>Comp</w:t>
            </w:r>
            <w:r>
              <w:rPr>
                <w:b/>
                <w:iCs/>
              </w:rPr>
              <w:t>.</w:t>
            </w:r>
          </w:p>
        </w:tc>
        <w:tc>
          <w:tcPr>
            <w:tcW w:w="380" w:type="pct"/>
            <w:shd w:val="clear" w:color="auto" w:fill="C5E0B3" w:themeFill="accent6" w:themeFillTint="66"/>
            <w:vAlign w:val="center"/>
          </w:tcPr>
          <w:p w14:paraId="3CD022E7" w14:textId="77777777" w:rsidR="00030D53" w:rsidRPr="00CB6A26" w:rsidRDefault="00030D53" w:rsidP="00731F63">
            <w:pPr>
              <w:pStyle w:val="a-texto"/>
              <w:ind w:left="-113" w:right="-113"/>
              <w:jc w:val="center"/>
              <w:rPr>
                <w:b/>
                <w:iCs/>
              </w:rPr>
            </w:pPr>
            <w:r w:rsidRPr="00CB6A26">
              <w:rPr>
                <w:b/>
                <w:iCs/>
              </w:rPr>
              <w:t>Priv</w:t>
            </w:r>
            <w:r>
              <w:rPr>
                <w:b/>
                <w:iCs/>
              </w:rPr>
              <w:t>.</w:t>
            </w:r>
          </w:p>
        </w:tc>
        <w:tc>
          <w:tcPr>
            <w:tcW w:w="3078" w:type="pct"/>
            <w:vMerge/>
            <w:shd w:val="clear" w:color="auto" w:fill="C5E0B3" w:themeFill="accent6" w:themeFillTint="66"/>
            <w:vAlign w:val="center"/>
          </w:tcPr>
          <w:p w14:paraId="17D7D7D4" w14:textId="77777777" w:rsidR="00030D53" w:rsidRPr="00CB6A26" w:rsidRDefault="00030D53" w:rsidP="00731F63">
            <w:pPr>
              <w:pStyle w:val="a-texto"/>
              <w:jc w:val="center"/>
              <w:rPr>
                <w:iCs/>
              </w:rPr>
            </w:pPr>
          </w:p>
        </w:tc>
      </w:tr>
      <w:tr w:rsidR="00B53D6F" w:rsidRPr="00CB6A26" w14:paraId="6E0527FB" w14:textId="77777777" w:rsidTr="001B7E61">
        <w:tblPrEx>
          <w:jc w:val="center"/>
          <w:tblLook w:val="04A0" w:firstRow="1" w:lastRow="0" w:firstColumn="1" w:lastColumn="0" w:noHBand="0" w:noVBand="1"/>
        </w:tblPrEx>
        <w:trPr>
          <w:trHeight w:val="4812"/>
          <w:jc w:val="center"/>
        </w:trPr>
        <w:tc>
          <w:tcPr>
            <w:tcW w:w="657" w:type="pct"/>
            <w:vAlign w:val="center"/>
            <w:hideMark/>
          </w:tcPr>
          <w:p w14:paraId="3AAE7DE2" w14:textId="2EA6A9B0" w:rsidR="00B53D6F" w:rsidRPr="00CB6A26" w:rsidRDefault="00B53D6F" w:rsidP="00166437">
            <w:pPr>
              <w:pStyle w:val="a-texto"/>
              <w:jc w:val="center"/>
              <w:rPr>
                <w:iCs/>
              </w:rPr>
            </w:pPr>
          </w:p>
        </w:tc>
        <w:tc>
          <w:tcPr>
            <w:tcW w:w="425" w:type="pct"/>
            <w:vAlign w:val="center"/>
            <w:hideMark/>
          </w:tcPr>
          <w:p w14:paraId="5320103B" w14:textId="77777777" w:rsidR="00B53D6F" w:rsidRPr="00CB6A26" w:rsidRDefault="00B53D6F" w:rsidP="00166437">
            <w:pPr>
              <w:pStyle w:val="a-texto"/>
              <w:jc w:val="center"/>
              <w:rPr>
                <w:iCs/>
              </w:rPr>
            </w:pPr>
            <w:r w:rsidRPr="00CB6A26">
              <w:rPr>
                <w:iCs/>
              </w:rPr>
              <w:t></w:t>
            </w:r>
          </w:p>
        </w:tc>
        <w:tc>
          <w:tcPr>
            <w:tcW w:w="456" w:type="pct"/>
            <w:vAlign w:val="center"/>
            <w:hideMark/>
          </w:tcPr>
          <w:p w14:paraId="101B8C11" w14:textId="77777777" w:rsidR="00B53D6F" w:rsidRPr="00CB6A26" w:rsidRDefault="00B53D6F" w:rsidP="00166437">
            <w:pPr>
              <w:pStyle w:val="a-texto"/>
              <w:jc w:val="center"/>
              <w:rPr>
                <w:iCs/>
              </w:rPr>
            </w:pPr>
            <w:r w:rsidRPr="00CB6A26">
              <w:rPr>
                <w:iCs/>
              </w:rPr>
              <w:t></w:t>
            </w:r>
          </w:p>
        </w:tc>
        <w:tc>
          <w:tcPr>
            <w:tcW w:w="384" w:type="pct"/>
            <w:gridSpan w:val="2"/>
            <w:vAlign w:val="center"/>
            <w:hideMark/>
          </w:tcPr>
          <w:p w14:paraId="0BD9197B" w14:textId="77777777" w:rsidR="00B53D6F" w:rsidRPr="00CB6A26" w:rsidRDefault="00B53D6F" w:rsidP="00166437">
            <w:pPr>
              <w:pStyle w:val="a-texto"/>
              <w:jc w:val="center"/>
              <w:rPr>
                <w:iCs/>
              </w:rPr>
            </w:pPr>
            <w:r w:rsidRPr="00CB6A26">
              <w:rPr>
                <w:iCs/>
              </w:rPr>
              <w:t></w:t>
            </w:r>
          </w:p>
        </w:tc>
        <w:tc>
          <w:tcPr>
            <w:tcW w:w="3078" w:type="pct"/>
            <w:vAlign w:val="center"/>
            <w:hideMark/>
          </w:tcPr>
          <w:p w14:paraId="2EC7D955" w14:textId="77777777" w:rsidR="001B7E61" w:rsidRDefault="00B53D6F" w:rsidP="00166437">
            <w:pPr>
              <w:pStyle w:val="B-Tabela"/>
            </w:pPr>
            <w:r w:rsidRPr="00CB6A26">
              <w:t xml:space="preserve">A responsabilidade pelo risco de tecnologia </w:t>
            </w:r>
            <w:proofErr w:type="spellStart"/>
            <w:r w:rsidRPr="00CB6A26">
              <w:t>disruptiva</w:t>
            </w:r>
            <w:proofErr w:type="spellEnd"/>
            <w:r w:rsidRPr="00CB6A26">
              <w:t xml:space="preserve"> depende das circunstâncias. </w:t>
            </w:r>
          </w:p>
          <w:p w14:paraId="3AF83D2A" w14:textId="43E952FE" w:rsidR="001B7E61" w:rsidRDefault="00B53D6F" w:rsidP="00166437">
            <w:pPr>
              <w:pStyle w:val="B-Tabela"/>
            </w:pPr>
            <w:r w:rsidRPr="00CB6A26">
              <w:t xml:space="preserve">A obrigação da </w:t>
            </w:r>
            <w:r w:rsidRPr="00163BF9">
              <w:rPr>
                <w:smallCaps/>
              </w:rPr>
              <w:t>Concessionária</w:t>
            </w:r>
            <w:r w:rsidRPr="00CB6A26">
              <w:t xml:space="preserve"> é atender à especificação de resultado, se atualizando sempre. </w:t>
            </w:r>
          </w:p>
          <w:p w14:paraId="0CA427A0" w14:textId="41F512F4" w:rsidR="001B7E61" w:rsidRDefault="00B53D6F" w:rsidP="00166437">
            <w:pPr>
              <w:pStyle w:val="B-Tabela"/>
            </w:pPr>
            <w:r w:rsidRPr="00CB6A26">
              <w:t xml:space="preserve">Se não o fizer devido à obsolescência de equipamentos ou materiais, é provável que tal afete seu desempenho, em razão da aplicação dos critérios de Avaliação de Desempenho, Anexo VI </w:t>
            </w:r>
            <w:r w:rsidR="0002702F">
              <w:t>do Edital</w:t>
            </w:r>
            <w:r w:rsidRPr="00CB6A26">
              <w:t xml:space="preserve"> e, acima de um determinado limiar, pode correr o risco de rescisão. </w:t>
            </w:r>
          </w:p>
          <w:p w14:paraId="22B34B18" w14:textId="20175A84" w:rsidR="00B53D6F" w:rsidRPr="00CB6A26" w:rsidRDefault="00B53D6F" w:rsidP="00166437">
            <w:pPr>
              <w:pStyle w:val="B-Tabela"/>
            </w:pPr>
            <w:r w:rsidRPr="00CB6A26">
              <w:t xml:space="preserve">É importante levar em conta que algumas tecnologias </w:t>
            </w:r>
            <w:proofErr w:type="spellStart"/>
            <w:r w:rsidRPr="00CB6A26">
              <w:t>disruptivas</w:t>
            </w:r>
            <w:proofErr w:type="spellEnd"/>
            <w:r w:rsidRPr="00CB6A26">
              <w:t xml:space="preserve"> podem ter efeitos tanto positivos quanto negativos em um projeto, bem como eficiência ou benefícios socioambientais.</w:t>
            </w:r>
          </w:p>
        </w:tc>
      </w:tr>
    </w:tbl>
    <w:p w14:paraId="2ABBE132" w14:textId="77777777" w:rsidR="00C80C40" w:rsidRPr="00163BF9" w:rsidRDefault="00C80C40" w:rsidP="00EE68F0">
      <w:pPr>
        <w:pStyle w:val="a-texto"/>
        <w:rPr>
          <w:b/>
          <w:bCs/>
          <w:iCs/>
          <w:smallCaps/>
        </w:rPr>
      </w:pPr>
    </w:p>
    <w:p w14:paraId="61E75F41" w14:textId="77777777" w:rsidR="00DD0C70" w:rsidRDefault="00DD0C70" w:rsidP="00EE68F0">
      <w:pPr>
        <w:pStyle w:val="a-texto"/>
        <w:rPr>
          <w:b/>
          <w:bCs/>
          <w:iCs/>
        </w:rPr>
      </w:pPr>
    </w:p>
    <w:p w14:paraId="33072032" w14:textId="77777777" w:rsidR="001B7E61" w:rsidRDefault="001B7E61" w:rsidP="00EE68F0">
      <w:pPr>
        <w:pStyle w:val="a-texto"/>
        <w:rPr>
          <w:b/>
          <w:bCs/>
          <w:iCs/>
        </w:rPr>
      </w:pPr>
    </w:p>
    <w:p w14:paraId="661178B0" w14:textId="77777777" w:rsidR="001B7E61" w:rsidRDefault="001B7E61" w:rsidP="001B7E61">
      <w:pPr>
        <w:rPr>
          <w:b/>
          <w:bCs/>
          <w:iCs/>
        </w:rPr>
      </w:pPr>
    </w:p>
    <w:tbl>
      <w:tblPr>
        <w:tblStyle w:val="Tabelacomgrade3"/>
        <w:tblW w:w="5003" w:type="pct"/>
        <w:tblInd w:w="0" w:type="dxa"/>
        <w:tblLayout w:type="fixed"/>
        <w:tblLook w:val="01E0" w:firstRow="1" w:lastRow="1" w:firstColumn="1" w:lastColumn="1" w:noHBand="0" w:noVBand="0"/>
      </w:tblPr>
      <w:tblGrid>
        <w:gridCol w:w="1229"/>
        <w:gridCol w:w="729"/>
        <w:gridCol w:w="7"/>
        <w:gridCol w:w="832"/>
        <w:gridCol w:w="685"/>
        <w:gridCol w:w="5585"/>
      </w:tblGrid>
      <w:tr w:rsidR="001B7E61" w:rsidRPr="00DD0C70" w14:paraId="5E06FBC1" w14:textId="77777777" w:rsidTr="00860F15">
        <w:trPr>
          <w:trHeight w:val="554"/>
          <w:tblHeader/>
        </w:trPr>
        <w:tc>
          <w:tcPr>
            <w:tcW w:w="5000" w:type="pct"/>
            <w:gridSpan w:val="6"/>
            <w:shd w:val="clear" w:color="auto" w:fill="A8D08D" w:themeFill="accent6" w:themeFillTint="99"/>
            <w:vAlign w:val="center"/>
          </w:tcPr>
          <w:p w14:paraId="474FDE11" w14:textId="4C860002" w:rsidR="001B7E61" w:rsidRPr="00DD0C70" w:rsidRDefault="001B7E61" w:rsidP="005D4D9D">
            <w:pPr>
              <w:pStyle w:val="B-Tabela-neg"/>
            </w:pPr>
            <w:r w:rsidRPr="00DD0C70">
              <w:lastRenderedPageBreak/>
              <w:t xml:space="preserve">CATEGORIA DO RISCO: </w:t>
            </w:r>
            <w:r w:rsidRPr="001B7E61">
              <w:rPr>
                <w:bCs/>
                <w:iCs w:val="0"/>
              </w:rPr>
              <w:t>RISCO DE FORÇA MAIOR</w:t>
            </w:r>
            <w:r w:rsidRPr="001B7E61">
              <w:rPr>
                <w:bCs/>
                <w:iCs w:val="0"/>
              </w:rPr>
              <w:br/>
            </w:r>
            <w:r w:rsidRPr="001B7E61">
              <w:rPr>
                <w:b w:val="0"/>
                <w:i/>
                <w:iCs w:val="0"/>
              </w:rPr>
              <w:t>O risco de ocorrerem eventos inesperados que estão além do controle das partes e atrasam ou impedem o desempenho</w:t>
            </w:r>
          </w:p>
        </w:tc>
      </w:tr>
      <w:tr w:rsidR="001B7E61" w:rsidRPr="00CB6A26" w14:paraId="66C12DF4" w14:textId="77777777" w:rsidTr="00860F15">
        <w:trPr>
          <w:trHeight w:val="554"/>
          <w:tblHeader/>
        </w:trPr>
        <w:tc>
          <w:tcPr>
            <w:tcW w:w="677" w:type="pct"/>
            <w:shd w:val="clear" w:color="auto" w:fill="C5E0B3" w:themeFill="accent6" w:themeFillTint="66"/>
            <w:vAlign w:val="center"/>
          </w:tcPr>
          <w:p w14:paraId="4CF50330" w14:textId="77777777" w:rsidR="001B7E61" w:rsidRPr="00CB6A26" w:rsidRDefault="001B7E61" w:rsidP="005D4D9D">
            <w:pPr>
              <w:pStyle w:val="B-Tabela-neg"/>
            </w:pPr>
          </w:p>
        </w:tc>
        <w:tc>
          <w:tcPr>
            <w:tcW w:w="1242" w:type="pct"/>
            <w:gridSpan w:val="4"/>
            <w:shd w:val="clear" w:color="auto" w:fill="C5E0B3" w:themeFill="accent6" w:themeFillTint="66"/>
            <w:vAlign w:val="center"/>
          </w:tcPr>
          <w:p w14:paraId="6E882DBD" w14:textId="77777777" w:rsidR="001B7E61" w:rsidRPr="00CB6A26" w:rsidRDefault="001B7E61" w:rsidP="005D4D9D">
            <w:pPr>
              <w:pStyle w:val="a-texto"/>
              <w:jc w:val="center"/>
              <w:rPr>
                <w:b/>
                <w:iCs/>
              </w:rPr>
            </w:pPr>
            <w:r w:rsidRPr="00CB6A26">
              <w:rPr>
                <w:b/>
                <w:iCs/>
              </w:rPr>
              <w:t>Alocação do risco</w:t>
            </w:r>
          </w:p>
        </w:tc>
        <w:tc>
          <w:tcPr>
            <w:tcW w:w="3081" w:type="pct"/>
            <w:vMerge w:val="restart"/>
            <w:shd w:val="clear" w:color="auto" w:fill="C5E0B3" w:themeFill="accent6" w:themeFillTint="66"/>
            <w:vAlign w:val="center"/>
          </w:tcPr>
          <w:p w14:paraId="794F9BAD" w14:textId="77777777" w:rsidR="001B7E61" w:rsidRPr="00CB6A26" w:rsidRDefault="001B7E61" w:rsidP="005D4D9D">
            <w:pPr>
              <w:pStyle w:val="a-texto"/>
              <w:jc w:val="center"/>
              <w:rPr>
                <w:b/>
                <w:iCs/>
              </w:rPr>
            </w:pPr>
            <w:r w:rsidRPr="00CB6A26">
              <w:rPr>
                <w:b/>
                <w:iCs/>
              </w:rPr>
              <w:t>Momento da Identificação</w:t>
            </w:r>
          </w:p>
          <w:p w14:paraId="7E142AF6" w14:textId="77777777" w:rsidR="001B7E61" w:rsidRPr="00CB6A26" w:rsidRDefault="001B7E61" w:rsidP="005D4D9D">
            <w:pPr>
              <w:pStyle w:val="a-texto"/>
              <w:jc w:val="center"/>
              <w:rPr>
                <w:b/>
                <w:iCs/>
              </w:rPr>
            </w:pPr>
            <w:r w:rsidRPr="00CB6A26">
              <w:rPr>
                <w:b/>
                <w:iCs/>
              </w:rPr>
              <w:t>Esclarecimentos quanto à alocação</w:t>
            </w:r>
          </w:p>
        </w:tc>
      </w:tr>
      <w:tr w:rsidR="001B7E61" w:rsidRPr="00CB6A26" w14:paraId="75261E10" w14:textId="77777777" w:rsidTr="00860F15">
        <w:trPr>
          <w:trHeight w:val="593"/>
          <w:tblHeader/>
        </w:trPr>
        <w:tc>
          <w:tcPr>
            <w:tcW w:w="677" w:type="pct"/>
            <w:shd w:val="clear" w:color="auto" w:fill="C5E0B3" w:themeFill="accent6" w:themeFillTint="66"/>
            <w:vAlign w:val="center"/>
          </w:tcPr>
          <w:p w14:paraId="1C0CDCF5" w14:textId="2FA4CF14" w:rsidR="001B7E61" w:rsidRPr="00CB6A26" w:rsidRDefault="00BE74BC" w:rsidP="005D4D9D">
            <w:pPr>
              <w:pStyle w:val="B-Tabela-neg"/>
            </w:pPr>
            <w:proofErr w:type="spellStart"/>
            <w:r>
              <w:t>Subcat</w:t>
            </w:r>
            <w:proofErr w:type="spellEnd"/>
            <w:r>
              <w:t>.</w:t>
            </w:r>
          </w:p>
        </w:tc>
        <w:tc>
          <w:tcPr>
            <w:tcW w:w="406" w:type="pct"/>
            <w:gridSpan w:val="2"/>
            <w:shd w:val="clear" w:color="auto" w:fill="C5E0B3" w:themeFill="accent6" w:themeFillTint="66"/>
            <w:vAlign w:val="center"/>
          </w:tcPr>
          <w:p w14:paraId="34856B63" w14:textId="77777777" w:rsidR="001B7E61" w:rsidRPr="00CB6A26" w:rsidRDefault="001B7E61" w:rsidP="005D4D9D">
            <w:pPr>
              <w:pStyle w:val="a-texto"/>
              <w:ind w:left="-113" w:right="-113"/>
              <w:jc w:val="center"/>
              <w:rPr>
                <w:b/>
                <w:iCs/>
              </w:rPr>
            </w:pPr>
            <w:proofErr w:type="spellStart"/>
            <w:r w:rsidRPr="00CB6A26">
              <w:rPr>
                <w:b/>
                <w:iCs/>
              </w:rPr>
              <w:t>Púb</w:t>
            </w:r>
            <w:proofErr w:type="spellEnd"/>
            <w:r>
              <w:rPr>
                <w:b/>
                <w:iCs/>
              </w:rPr>
              <w:t>.</w:t>
            </w:r>
          </w:p>
        </w:tc>
        <w:tc>
          <w:tcPr>
            <w:tcW w:w="459" w:type="pct"/>
            <w:shd w:val="clear" w:color="auto" w:fill="C5E0B3" w:themeFill="accent6" w:themeFillTint="66"/>
            <w:vAlign w:val="center"/>
          </w:tcPr>
          <w:p w14:paraId="7D757A45" w14:textId="77777777" w:rsidR="001B7E61" w:rsidRPr="00CB6A26" w:rsidRDefault="001B7E61" w:rsidP="005D4D9D">
            <w:pPr>
              <w:pStyle w:val="a-texto"/>
              <w:ind w:left="-113" w:right="-113"/>
              <w:jc w:val="center"/>
              <w:rPr>
                <w:b/>
                <w:iCs/>
              </w:rPr>
            </w:pPr>
            <w:r w:rsidRPr="00CB6A26">
              <w:rPr>
                <w:b/>
                <w:iCs/>
              </w:rPr>
              <w:t>Comp</w:t>
            </w:r>
            <w:r>
              <w:rPr>
                <w:b/>
                <w:iCs/>
              </w:rPr>
              <w:t>.</w:t>
            </w:r>
          </w:p>
        </w:tc>
        <w:tc>
          <w:tcPr>
            <w:tcW w:w="378" w:type="pct"/>
            <w:shd w:val="clear" w:color="auto" w:fill="C5E0B3" w:themeFill="accent6" w:themeFillTint="66"/>
            <w:vAlign w:val="center"/>
          </w:tcPr>
          <w:p w14:paraId="1EE0A9F2" w14:textId="77777777" w:rsidR="001B7E61" w:rsidRPr="00CB6A26" w:rsidRDefault="001B7E61" w:rsidP="005D4D9D">
            <w:pPr>
              <w:pStyle w:val="a-texto"/>
              <w:ind w:left="-113" w:right="-113"/>
              <w:jc w:val="center"/>
              <w:rPr>
                <w:b/>
                <w:iCs/>
              </w:rPr>
            </w:pPr>
            <w:r w:rsidRPr="00CB6A26">
              <w:rPr>
                <w:b/>
                <w:iCs/>
              </w:rPr>
              <w:t>Priv</w:t>
            </w:r>
            <w:r>
              <w:rPr>
                <w:b/>
                <w:iCs/>
              </w:rPr>
              <w:t>.</w:t>
            </w:r>
          </w:p>
        </w:tc>
        <w:tc>
          <w:tcPr>
            <w:tcW w:w="3081" w:type="pct"/>
            <w:vMerge/>
            <w:shd w:val="clear" w:color="auto" w:fill="C5E0B3" w:themeFill="accent6" w:themeFillTint="66"/>
            <w:vAlign w:val="center"/>
          </w:tcPr>
          <w:p w14:paraId="2BE46C93" w14:textId="77777777" w:rsidR="001B7E61" w:rsidRPr="00CB6A26" w:rsidRDefault="001B7E61" w:rsidP="005D4D9D">
            <w:pPr>
              <w:pStyle w:val="a-texto"/>
              <w:jc w:val="center"/>
              <w:rPr>
                <w:iCs/>
              </w:rPr>
            </w:pPr>
          </w:p>
        </w:tc>
      </w:tr>
      <w:tr w:rsidR="00B53D6F" w:rsidRPr="00CB6A26" w14:paraId="48CA9F1D" w14:textId="77777777" w:rsidTr="00860F15">
        <w:tblPrEx>
          <w:jc w:val="center"/>
          <w:tblLook w:val="04A0" w:firstRow="1" w:lastRow="0" w:firstColumn="1" w:lastColumn="0" w:noHBand="0" w:noVBand="1"/>
        </w:tblPrEx>
        <w:trPr>
          <w:cantSplit/>
          <w:trHeight w:val="3312"/>
          <w:jc w:val="center"/>
        </w:trPr>
        <w:tc>
          <w:tcPr>
            <w:tcW w:w="677" w:type="pct"/>
            <w:textDirection w:val="btLr"/>
            <w:vAlign w:val="center"/>
            <w:hideMark/>
          </w:tcPr>
          <w:p w14:paraId="5FB3A45F" w14:textId="46785C71" w:rsidR="00B53D6F" w:rsidRPr="00CB6A26" w:rsidRDefault="00B53D6F" w:rsidP="008D2A68">
            <w:pPr>
              <w:pStyle w:val="a-texto"/>
              <w:ind w:left="113" w:right="113"/>
              <w:jc w:val="center"/>
              <w:rPr>
                <w:b/>
                <w:bCs/>
                <w:iCs/>
              </w:rPr>
            </w:pPr>
            <w:r w:rsidRPr="00CB6A26">
              <w:rPr>
                <w:b/>
                <w:bCs/>
                <w:iCs/>
              </w:rPr>
              <w:t xml:space="preserve">Eventos </w:t>
            </w:r>
            <w:r w:rsidR="00BE74BC">
              <w:rPr>
                <w:b/>
                <w:bCs/>
                <w:iCs/>
              </w:rPr>
              <w:br/>
            </w:r>
            <w:r w:rsidRPr="00CB6A26">
              <w:rPr>
                <w:b/>
                <w:bCs/>
                <w:iCs/>
              </w:rPr>
              <w:t>de força maior</w:t>
            </w:r>
          </w:p>
        </w:tc>
        <w:tc>
          <w:tcPr>
            <w:tcW w:w="402" w:type="pct"/>
            <w:vAlign w:val="center"/>
            <w:hideMark/>
          </w:tcPr>
          <w:p w14:paraId="09B5AF3A" w14:textId="19B792D3" w:rsidR="00B53D6F" w:rsidRPr="00CB6A26" w:rsidRDefault="00B53D6F" w:rsidP="008D2A68">
            <w:pPr>
              <w:pStyle w:val="a-texto"/>
              <w:jc w:val="center"/>
              <w:rPr>
                <w:iCs/>
              </w:rPr>
            </w:pPr>
          </w:p>
        </w:tc>
        <w:tc>
          <w:tcPr>
            <w:tcW w:w="463" w:type="pct"/>
            <w:gridSpan w:val="2"/>
            <w:vAlign w:val="center"/>
            <w:hideMark/>
          </w:tcPr>
          <w:p w14:paraId="1A0FE7F7" w14:textId="77777777" w:rsidR="00B53D6F" w:rsidRPr="00CB6A26" w:rsidRDefault="00B53D6F" w:rsidP="008D2A68">
            <w:pPr>
              <w:pStyle w:val="a-texto"/>
              <w:jc w:val="center"/>
              <w:rPr>
                <w:iCs/>
              </w:rPr>
            </w:pPr>
            <w:r w:rsidRPr="00CB6A26">
              <w:rPr>
                <w:iCs/>
              </w:rPr>
              <w:t></w:t>
            </w:r>
          </w:p>
        </w:tc>
        <w:tc>
          <w:tcPr>
            <w:tcW w:w="378" w:type="pct"/>
            <w:vAlign w:val="center"/>
            <w:hideMark/>
          </w:tcPr>
          <w:p w14:paraId="6F42A26E" w14:textId="32886BB7" w:rsidR="00B53D6F" w:rsidRPr="00CB6A26" w:rsidRDefault="00B53D6F" w:rsidP="008D2A68">
            <w:pPr>
              <w:pStyle w:val="a-texto"/>
              <w:jc w:val="center"/>
              <w:rPr>
                <w:iCs/>
              </w:rPr>
            </w:pPr>
          </w:p>
        </w:tc>
        <w:tc>
          <w:tcPr>
            <w:tcW w:w="3081" w:type="pct"/>
            <w:vAlign w:val="center"/>
            <w:hideMark/>
          </w:tcPr>
          <w:p w14:paraId="6A5E3C89" w14:textId="77777777" w:rsidR="00B53D6F" w:rsidRPr="00CB6A26" w:rsidRDefault="00B53D6F" w:rsidP="008D2A68">
            <w:pPr>
              <w:pStyle w:val="B-Tabela"/>
            </w:pPr>
            <w:r w:rsidRPr="00CB6A26">
              <w:t>A força maior é tratada como um risco compartilhado no qual nenhuma das partes está mais bem posicionada que a outra para administrar o risco ou as suas consequências.</w:t>
            </w:r>
            <w:r w:rsidRPr="00CB6A26">
              <w:br/>
              <w:t>A força maior é um evento (ou combinação de eventos) fora do controle razoável das partes contratantes que impede uma ou ambas as partes de executar todas ou uma parte material de suas obrigações contratuais. Seu tratamento dependerá, ainda, do pleno cumprimento dos respectivos dispositivos contratuais.</w:t>
            </w:r>
          </w:p>
        </w:tc>
      </w:tr>
      <w:tr w:rsidR="00B53D6F" w:rsidRPr="00CB6A26" w14:paraId="7F5F1263" w14:textId="77777777" w:rsidTr="00BE74BC">
        <w:tblPrEx>
          <w:jc w:val="center"/>
          <w:tblLook w:val="04A0" w:firstRow="1" w:lastRow="0" w:firstColumn="1" w:lastColumn="0" w:noHBand="0" w:noVBand="1"/>
        </w:tblPrEx>
        <w:trPr>
          <w:cantSplit/>
          <w:trHeight w:val="1392"/>
          <w:jc w:val="center"/>
        </w:trPr>
        <w:tc>
          <w:tcPr>
            <w:tcW w:w="677" w:type="pct"/>
            <w:shd w:val="clear" w:color="auto" w:fill="E2EFD9" w:themeFill="accent6" w:themeFillTint="33"/>
            <w:textDirection w:val="btLr"/>
            <w:vAlign w:val="center"/>
            <w:hideMark/>
          </w:tcPr>
          <w:p w14:paraId="2046FEF8" w14:textId="77777777" w:rsidR="00B53D6F" w:rsidRPr="00CB6A26" w:rsidRDefault="00B53D6F" w:rsidP="008D2A68">
            <w:pPr>
              <w:pStyle w:val="a-texto"/>
              <w:ind w:left="113" w:right="113"/>
              <w:jc w:val="center"/>
              <w:rPr>
                <w:b/>
                <w:bCs/>
                <w:iCs/>
              </w:rPr>
            </w:pPr>
            <w:r w:rsidRPr="00CB6A26">
              <w:rPr>
                <w:b/>
                <w:bCs/>
                <w:iCs/>
              </w:rPr>
              <w:t>Risco político</w:t>
            </w:r>
          </w:p>
        </w:tc>
        <w:tc>
          <w:tcPr>
            <w:tcW w:w="402" w:type="pct"/>
            <w:shd w:val="clear" w:color="auto" w:fill="E2EFD9" w:themeFill="accent6" w:themeFillTint="33"/>
            <w:vAlign w:val="center"/>
            <w:hideMark/>
          </w:tcPr>
          <w:p w14:paraId="5EB024FE" w14:textId="77777777" w:rsidR="00B53D6F" w:rsidRPr="00CB6A26" w:rsidRDefault="00B53D6F" w:rsidP="008D2A68">
            <w:pPr>
              <w:pStyle w:val="a-texto"/>
              <w:jc w:val="center"/>
              <w:rPr>
                <w:iCs/>
              </w:rPr>
            </w:pPr>
            <w:r w:rsidRPr="00CB6A26">
              <w:rPr>
                <w:iCs/>
              </w:rPr>
              <w:t></w:t>
            </w:r>
          </w:p>
        </w:tc>
        <w:tc>
          <w:tcPr>
            <w:tcW w:w="463" w:type="pct"/>
            <w:gridSpan w:val="2"/>
            <w:shd w:val="clear" w:color="auto" w:fill="E2EFD9" w:themeFill="accent6" w:themeFillTint="33"/>
            <w:vAlign w:val="center"/>
            <w:hideMark/>
          </w:tcPr>
          <w:p w14:paraId="26880741" w14:textId="369914C3" w:rsidR="00B53D6F" w:rsidRPr="00CB6A26" w:rsidRDefault="00B53D6F" w:rsidP="008D2A68">
            <w:pPr>
              <w:pStyle w:val="a-texto"/>
              <w:jc w:val="center"/>
              <w:rPr>
                <w:iCs/>
              </w:rPr>
            </w:pPr>
          </w:p>
        </w:tc>
        <w:tc>
          <w:tcPr>
            <w:tcW w:w="378" w:type="pct"/>
            <w:shd w:val="clear" w:color="auto" w:fill="E2EFD9" w:themeFill="accent6" w:themeFillTint="33"/>
            <w:vAlign w:val="center"/>
            <w:hideMark/>
          </w:tcPr>
          <w:p w14:paraId="4B8B206E" w14:textId="29BE490B" w:rsidR="00B53D6F" w:rsidRPr="00CB6A26" w:rsidRDefault="00B53D6F" w:rsidP="008D2A68">
            <w:pPr>
              <w:pStyle w:val="a-texto"/>
              <w:jc w:val="center"/>
              <w:rPr>
                <w:iCs/>
              </w:rPr>
            </w:pPr>
          </w:p>
        </w:tc>
        <w:tc>
          <w:tcPr>
            <w:tcW w:w="3081" w:type="pct"/>
            <w:shd w:val="clear" w:color="auto" w:fill="E2EFD9" w:themeFill="accent6" w:themeFillTint="33"/>
            <w:vAlign w:val="center"/>
            <w:hideMark/>
          </w:tcPr>
          <w:p w14:paraId="3367F14E" w14:textId="351C811B" w:rsidR="00B53D6F" w:rsidRPr="00CB6A26" w:rsidRDefault="00B53D6F" w:rsidP="008D2A68">
            <w:pPr>
              <w:pStyle w:val="B-Tabela"/>
            </w:pPr>
            <w:r w:rsidRPr="00CB6A26">
              <w:t xml:space="preserve">Risco político (por exemplo troca de governo e paralisação da execução do </w:t>
            </w:r>
            <w:r w:rsidRPr="00163BF9">
              <w:rPr>
                <w:smallCaps/>
              </w:rPr>
              <w:t>Contrato</w:t>
            </w:r>
            <w:r w:rsidRPr="00CB6A26">
              <w:t xml:space="preserve"> por este motivo) é do </w:t>
            </w:r>
            <w:r w:rsidRPr="00163BF9">
              <w:rPr>
                <w:smallCaps/>
              </w:rPr>
              <w:t>Poder Concedente</w:t>
            </w:r>
            <w:r w:rsidRPr="00CB6A26">
              <w:rPr>
                <w:b/>
              </w:rPr>
              <w:t>.</w:t>
            </w:r>
          </w:p>
        </w:tc>
      </w:tr>
      <w:tr w:rsidR="00B53D6F" w:rsidRPr="00CB6A26" w14:paraId="0C0BD067" w14:textId="77777777" w:rsidTr="00860F15">
        <w:tblPrEx>
          <w:jc w:val="center"/>
          <w:tblLook w:val="04A0" w:firstRow="1" w:lastRow="0" w:firstColumn="1" w:lastColumn="0" w:noHBand="0" w:noVBand="1"/>
        </w:tblPrEx>
        <w:trPr>
          <w:trHeight w:val="900"/>
          <w:jc w:val="center"/>
        </w:trPr>
        <w:tc>
          <w:tcPr>
            <w:tcW w:w="677" w:type="pct"/>
            <w:vMerge w:val="restart"/>
            <w:textDirection w:val="btLr"/>
            <w:vAlign w:val="center"/>
            <w:hideMark/>
          </w:tcPr>
          <w:p w14:paraId="7D51646F" w14:textId="0AE781AC" w:rsidR="00B53D6F" w:rsidRPr="00CB6A26" w:rsidRDefault="00B53D6F" w:rsidP="008D2A68">
            <w:pPr>
              <w:pStyle w:val="a-texto"/>
              <w:ind w:left="113" w:right="113"/>
              <w:jc w:val="center"/>
              <w:rPr>
                <w:b/>
                <w:bCs/>
                <w:iCs/>
              </w:rPr>
            </w:pPr>
            <w:r w:rsidRPr="00CB6A26">
              <w:rPr>
                <w:b/>
                <w:bCs/>
                <w:iCs/>
              </w:rPr>
              <w:t xml:space="preserve">Consequências </w:t>
            </w:r>
            <w:r w:rsidR="00BE74BC">
              <w:rPr>
                <w:b/>
                <w:bCs/>
                <w:iCs/>
              </w:rPr>
              <w:br/>
            </w:r>
            <w:r w:rsidRPr="00CB6A26">
              <w:rPr>
                <w:b/>
                <w:bCs/>
                <w:iCs/>
              </w:rPr>
              <w:t>de força maior</w:t>
            </w:r>
          </w:p>
        </w:tc>
        <w:tc>
          <w:tcPr>
            <w:tcW w:w="402" w:type="pct"/>
            <w:vMerge w:val="restart"/>
            <w:vAlign w:val="center"/>
            <w:hideMark/>
          </w:tcPr>
          <w:p w14:paraId="3686FBEC" w14:textId="0404FA6D" w:rsidR="00B53D6F" w:rsidRPr="00CB6A26" w:rsidRDefault="00B53D6F" w:rsidP="008D2A68">
            <w:pPr>
              <w:pStyle w:val="a-texto"/>
              <w:jc w:val="center"/>
              <w:rPr>
                <w:iCs/>
              </w:rPr>
            </w:pPr>
          </w:p>
        </w:tc>
        <w:tc>
          <w:tcPr>
            <w:tcW w:w="463" w:type="pct"/>
            <w:gridSpan w:val="2"/>
            <w:vMerge w:val="restart"/>
            <w:vAlign w:val="center"/>
            <w:hideMark/>
          </w:tcPr>
          <w:p w14:paraId="737B617A" w14:textId="77777777" w:rsidR="00B53D6F" w:rsidRPr="00CB6A26" w:rsidRDefault="00B53D6F" w:rsidP="008D2A68">
            <w:pPr>
              <w:pStyle w:val="a-texto"/>
              <w:jc w:val="center"/>
              <w:rPr>
                <w:iCs/>
              </w:rPr>
            </w:pPr>
            <w:r w:rsidRPr="00CB6A26">
              <w:rPr>
                <w:iCs/>
              </w:rPr>
              <w:t></w:t>
            </w:r>
          </w:p>
        </w:tc>
        <w:tc>
          <w:tcPr>
            <w:tcW w:w="378" w:type="pct"/>
            <w:vMerge w:val="restart"/>
            <w:vAlign w:val="center"/>
            <w:hideMark/>
          </w:tcPr>
          <w:p w14:paraId="5F576FDE" w14:textId="4E07C964" w:rsidR="00B53D6F" w:rsidRPr="00CB6A26" w:rsidRDefault="00B53D6F" w:rsidP="008D2A68">
            <w:pPr>
              <w:pStyle w:val="a-texto"/>
              <w:jc w:val="center"/>
              <w:rPr>
                <w:iCs/>
              </w:rPr>
            </w:pPr>
          </w:p>
        </w:tc>
        <w:tc>
          <w:tcPr>
            <w:tcW w:w="3081" w:type="pct"/>
            <w:vMerge w:val="restart"/>
            <w:vAlign w:val="center"/>
            <w:hideMark/>
          </w:tcPr>
          <w:p w14:paraId="386B7CE1" w14:textId="1BC5D819" w:rsidR="00B53D6F" w:rsidRPr="00CB6A26" w:rsidRDefault="00B53D6F" w:rsidP="008D2A68">
            <w:pPr>
              <w:pStyle w:val="B-Tabela"/>
            </w:pPr>
            <w:r w:rsidRPr="00CB6A26">
              <w:t>O princípio básico da força maior é que as consequências de um evento de força maior sejam compartilhadas e cada parte assuma suas próprias perdas.</w:t>
            </w:r>
          </w:p>
        </w:tc>
      </w:tr>
      <w:tr w:rsidR="00B53D6F" w:rsidRPr="00CB6A26" w14:paraId="5866CA0E" w14:textId="77777777" w:rsidTr="00BE74BC">
        <w:tblPrEx>
          <w:jc w:val="center"/>
          <w:tblLook w:val="04A0" w:firstRow="1" w:lastRow="0" w:firstColumn="1" w:lastColumn="0" w:noHBand="0" w:noVBand="1"/>
        </w:tblPrEx>
        <w:trPr>
          <w:trHeight w:val="1464"/>
          <w:jc w:val="center"/>
        </w:trPr>
        <w:tc>
          <w:tcPr>
            <w:tcW w:w="677" w:type="pct"/>
            <w:vMerge/>
            <w:vAlign w:val="center"/>
            <w:hideMark/>
          </w:tcPr>
          <w:p w14:paraId="3C46B9DD" w14:textId="77777777" w:rsidR="00B53D6F" w:rsidRPr="00CB6A26" w:rsidRDefault="00B53D6F" w:rsidP="008D2A68">
            <w:pPr>
              <w:pStyle w:val="a-texto"/>
              <w:jc w:val="center"/>
              <w:rPr>
                <w:b/>
                <w:bCs/>
                <w:iCs/>
              </w:rPr>
            </w:pPr>
          </w:p>
        </w:tc>
        <w:tc>
          <w:tcPr>
            <w:tcW w:w="402" w:type="pct"/>
            <w:vMerge/>
            <w:vAlign w:val="center"/>
            <w:hideMark/>
          </w:tcPr>
          <w:p w14:paraId="005520D7" w14:textId="77777777" w:rsidR="00B53D6F" w:rsidRPr="00CB6A26" w:rsidRDefault="00B53D6F" w:rsidP="008D2A68">
            <w:pPr>
              <w:pStyle w:val="a-texto"/>
              <w:jc w:val="center"/>
              <w:rPr>
                <w:iCs/>
              </w:rPr>
            </w:pPr>
          </w:p>
        </w:tc>
        <w:tc>
          <w:tcPr>
            <w:tcW w:w="463" w:type="pct"/>
            <w:gridSpan w:val="2"/>
            <w:vMerge/>
            <w:vAlign w:val="center"/>
            <w:hideMark/>
          </w:tcPr>
          <w:p w14:paraId="5CD98B81" w14:textId="77777777" w:rsidR="00B53D6F" w:rsidRPr="00CB6A26" w:rsidRDefault="00B53D6F" w:rsidP="008D2A68">
            <w:pPr>
              <w:pStyle w:val="a-texto"/>
              <w:jc w:val="center"/>
              <w:rPr>
                <w:iCs/>
              </w:rPr>
            </w:pPr>
          </w:p>
        </w:tc>
        <w:tc>
          <w:tcPr>
            <w:tcW w:w="378" w:type="pct"/>
            <w:vMerge/>
            <w:vAlign w:val="center"/>
            <w:hideMark/>
          </w:tcPr>
          <w:p w14:paraId="20C9C4EF" w14:textId="77777777" w:rsidR="00B53D6F" w:rsidRPr="00CB6A26" w:rsidRDefault="00B53D6F" w:rsidP="008D2A68">
            <w:pPr>
              <w:pStyle w:val="a-texto"/>
              <w:jc w:val="center"/>
              <w:rPr>
                <w:iCs/>
              </w:rPr>
            </w:pPr>
          </w:p>
        </w:tc>
        <w:tc>
          <w:tcPr>
            <w:tcW w:w="3081" w:type="pct"/>
            <w:vMerge/>
            <w:vAlign w:val="center"/>
            <w:hideMark/>
          </w:tcPr>
          <w:p w14:paraId="7794CA5B" w14:textId="77777777" w:rsidR="00B53D6F" w:rsidRPr="00CB6A26" w:rsidRDefault="00B53D6F" w:rsidP="008D2A68">
            <w:pPr>
              <w:pStyle w:val="a-texto"/>
              <w:jc w:val="center"/>
              <w:rPr>
                <w:iCs/>
              </w:rPr>
            </w:pPr>
          </w:p>
        </w:tc>
      </w:tr>
    </w:tbl>
    <w:p w14:paraId="04BB0A84" w14:textId="77777777" w:rsidR="00C80C40" w:rsidRPr="00163BF9" w:rsidRDefault="00C80C40" w:rsidP="00EE68F0">
      <w:pPr>
        <w:pStyle w:val="a-texto"/>
        <w:rPr>
          <w:b/>
          <w:bCs/>
          <w:iCs/>
          <w:smallCaps/>
        </w:rPr>
      </w:pPr>
    </w:p>
    <w:p w14:paraId="6F4F44D0" w14:textId="55667996" w:rsidR="00860F15" w:rsidRDefault="00860F15">
      <w:pPr>
        <w:rPr>
          <w:b/>
          <w:bCs/>
          <w:iCs/>
        </w:rPr>
      </w:pPr>
      <w:r>
        <w:rPr>
          <w:b/>
          <w:bCs/>
          <w:iCs/>
        </w:rPr>
        <w:br w:type="page"/>
      </w:r>
    </w:p>
    <w:tbl>
      <w:tblPr>
        <w:tblStyle w:val="Tabelacomgrade3"/>
        <w:tblW w:w="5003" w:type="pct"/>
        <w:tblInd w:w="0" w:type="dxa"/>
        <w:tblLayout w:type="fixed"/>
        <w:tblLook w:val="01E0" w:firstRow="1" w:lastRow="1" w:firstColumn="1" w:lastColumn="1" w:noHBand="0" w:noVBand="0"/>
      </w:tblPr>
      <w:tblGrid>
        <w:gridCol w:w="1248"/>
        <w:gridCol w:w="714"/>
        <w:gridCol w:w="825"/>
        <w:gridCol w:w="7"/>
        <w:gridCol w:w="722"/>
        <w:gridCol w:w="5551"/>
      </w:tblGrid>
      <w:tr w:rsidR="00030D53" w:rsidRPr="00DD0C70" w14:paraId="2A6AC908" w14:textId="77777777" w:rsidTr="00860F15">
        <w:trPr>
          <w:trHeight w:val="554"/>
          <w:tblHeader/>
        </w:trPr>
        <w:tc>
          <w:tcPr>
            <w:tcW w:w="5000" w:type="pct"/>
            <w:gridSpan w:val="6"/>
            <w:shd w:val="clear" w:color="auto" w:fill="A8D08D" w:themeFill="accent6" w:themeFillTint="99"/>
            <w:vAlign w:val="center"/>
          </w:tcPr>
          <w:p w14:paraId="4F0FC0F8" w14:textId="4CC8BA6E" w:rsidR="00030D53" w:rsidRPr="00DD0C70" w:rsidRDefault="00030D53" w:rsidP="00731F63">
            <w:pPr>
              <w:pStyle w:val="B-Tabela-neg"/>
            </w:pPr>
            <w:r w:rsidRPr="00DD0C70">
              <w:lastRenderedPageBreak/>
              <w:t xml:space="preserve">CATEGORIA DO RISCO: </w:t>
            </w:r>
            <w:r w:rsidR="00860F15" w:rsidRPr="00860F15">
              <w:rPr>
                <w:bCs/>
                <w:iCs w:val="0"/>
              </w:rPr>
              <w:t xml:space="preserve">RISCO DE AÇÃO GOVERNAMENTAL </w:t>
            </w:r>
            <w:r w:rsidR="00860F15">
              <w:rPr>
                <w:bCs/>
                <w:iCs w:val="0"/>
              </w:rPr>
              <w:br/>
            </w:r>
            <w:r w:rsidR="00860F15" w:rsidRPr="00860F15">
              <w:rPr>
                <w:bCs/>
                <w:iCs w:val="0"/>
              </w:rPr>
              <w:t>MATERIAL ADVERSA (MAGA OU FATO PRÍNCIPE)</w:t>
            </w:r>
            <w:r w:rsidR="00BE74BC">
              <w:rPr>
                <w:bCs/>
                <w:iCs w:val="0"/>
              </w:rPr>
              <w:t xml:space="preserve"> </w:t>
            </w:r>
            <w:r w:rsidR="00860F15" w:rsidRPr="00860F15">
              <w:rPr>
                <w:bCs/>
                <w:iCs w:val="0"/>
              </w:rPr>
              <w:br/>
            </w:r>
            <w:r w:rsidR="00860F15" w:rsidRPr="00860F15">
              <w:rPr>
                <w:b w:val="0"/>
                <w:i/>
                <w:iCs w:val="0"/>
              </w:rPr>
              <w:t xml:space="preserve">O risco de ações dentro da responsabilidade do setor público terem um efeito adverso sobre o </w:t>
            </w:r>
            <w:r w:rsidR="00860F15" w:rsidRPr="00163BF9">
              <w:rPr>
                <w:b w:val="0"/>
                <w:i/>
                <w:iCs w:val="0"/>
                <w:smallCaps/>
              </w:rPr>
              <w:t>Objeto</w:t>
            </w:r>
            <w:r w:rsidR="00860F15" w:rsidRPr="00860F15">
              <w:rPr>
                <w:b w:val="0"/>
                <w:i/>
                <w:iCs w:val="0"/>
              </w:rPr>
              <w:t xml:space="preserve"> do </w:t>
            </w:r>
            <w:r w:rsidR="00860F15" w:rsidRPr="00163BF9">
              <w:rPr>
                <w:b w:val="0"/>
                <w:i/>
                <w:iCs w:val="0"/>
                <w:smallCaps/>
              </w:rPr>
              <w:t>Edital</w:t>
            </w:r>
            <w:r w:rsidR="00860F15" w:rsidRPr="00860F15">
              <w:rPr>
                <w:b w:val="0"/>
                <w:i/>
                <w:iCs w:val="0"/>
              </w:rPr>
              <w:t xml:space="preserve"> ou a sobre a </w:t>
            </w:r>
            <w:r w:rsidR="00860F15" w:rsidRPr="00163BF9">
              <w:rPr>
                <w:b w:val="0"/>
                <w:i/>
                <w:iCs w:val="0"/>
                <w:smallCaps/>
              </w:rPr>
              <w:t>Concessionária</w:t>
            </w:r>
            <w:r w:rsidR="00860F15" w:rsidRPr="00860F15">
              <w:rPr>
                <w:b w:val="0"/>
                <w:i/>
                <w:iCs w:val="0"/>
              </w:rPr>
              <w:t>.</w:t>
            </w:r>
          </w:p>
        </w:tc>
      </w:tr>
      <w:tr w:rsidR="00030D53" w:rsidRPr="00CB6A26" w14:paraId="20B2A2E8" w14:textId="77777777" w:rsidTr="00860F15">
        <w:trPr>
          <w:trHeight w:val="554"/>
          <w:tblHeader/>
        </w:trPr>
        <w:tc>
          <w:tcPr>
            <w:tcW w:w="688" w:type="pct"/>
            <w:shd w:val="clear" w:color="auto" w:fill="C5E0B3" w:themeFill="accent6" w:themeFillTint="66"/>
            <w:vAlign w:val="center"/>
          </w:tcPr>
          <w:p w14:paraId="5DAEF0B3" w14:textId="77777777" w:rsidR="00030D53" w:rsidRPr="00CB6A26" w:rsidRDefault="00030D53" w:rsidP="00731F63">
            <w:pPr>
              <w:pStyle w:val="B-Tabela-neg"/>
            </w:pPr>
          </w:p>
        </w:tc>
        <w:tc>
          <w:tcPr>
            <w:tcW w:w="1251" w:type="pct"/>
            <w:gridSpan w:val="4"/>
            <w:shd w:val="clear" w:color="auto" w:fill="C5E0B3" w:themeFill="accent6" w:themeFillTint="66"/>
            <w:vAlign w:val="center"/>
          </w:tcPr>
          <w:p w14:paraId="1B54F718" w14:textId="77777777" w:rsidR="00030D53" w:rsidRPr="00CB6A26" w:rsidRDefault="00030D53" w:rsidP="00731F63">
            <w:pPr>
              <w:pStyle w:val="a-texto"/>
              <w:jc w:val="center"/>
              <w:rPr>
                <w:b/>
                <w:iCs/>
              </w:rPr>
            </w:pPr>
            <w:r w:rsidRPr="00CB6A26">
              <w:rPr>
                <w:b/>
                <w:iCs/>
              </w:rPr>
              <w:t>Alocação do risco</w:t>
            </w:r>
          </w:p>
        </w:tc>
        <w:tc>
          <w:tcPr>
            <w:tcW w:w="3061" w:type="pct"/>
            <w:vMerge w:val="restart"/>
            <w:shd w:val="clear" w:color="auto" w:fill="C5E0B3" w:themeFill="accent6" w:themeFillTint="66"/>
            <w:vAlign w:val="center"/>
          </w:tcPr>
          <w:p w14:paraId="2598150F" w14:textId="77777777" w:rsidR="00030D53" w:rsidRPr="00CB6A26" w:rsidRDefault="00030D53" w:rsidP="00731F63">
            <w:pPr>
              <w:pStyle w:val="a-texto"/>
              <w:jc w:val="center"/>
              <w:rPr>
                <w:b/>
                <w:iCs/>
              </w:rPr>
            </w:pPr>
            <w:r w:rsidRPr="00CB6A26">
              <w:rPr>
                <w:b/>
                <w:iCs/>
              </w:rPr>
              <w:t>Momento da Identificação</w:t>
            </w:r>
          </w:p>
          <w:p w14:paraId="566CA2E9"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2553605E" w14:textId="77777777" w:rsidTr="00860F15">
        <w:trPr>
          <w:trHeight w:val="593"/>
          <w:tblHeader/>
        </w:trPr>
        <w:tc>
          <w:tcPr>
            <w:tcW w:w="688" w:type="pct"/>
            <w:shd w:val="clear" w:color="auto" w:fill="C5E0B3" w:themeFill="accent6" w:themeFillTint="66"/>
            <w:vAlign w:val="center"/>
          </w:tcPr>
          <w:p w14:paraId="00206518" w14:textId="4DB5C257" w:rsidR="00030D53" w:rsidRPr="00CB6A26" w:rsidRDefault="00BE74BC" w:rsidP="00731F63">
            <w:pPr>
              <w:pStyle w:val="B-Tabela-neg"/>
            </w:pPr>
            <w:proofErr w:type="spellStart"/>
            <w:r>
              <w:t>Subcat</w:t>
            </w:r>
            <w:proofErr w:type="spellEnd"/>
            <w:r>
              <w:t>.</w:t>
            </w:r>
          </w:p>
        </w:tc>
        <w:tc>
          <w:tcPr>
            <w:tcW w:w="394" w:type="pct"/>
            <w:shd w:val="clear" w:color="auto" w:fill="C5E0B3" w:themeFill="accent6" w:themeFillTint="66"/>
            <w:vAlign w:val="center"/>
          </w:tcPr>
          <w:p w14:paraId="75D2EFC8"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9" w:type="pct"/>
            <w:gridSpan w:val="2"/>
            <w:shd w:val="clear" w:color="auto" w:fill="C5E0B3" w:themeFill="accent6" w:themeFillTint="66"/>
            <w:vAlign w:val="center"/>
          </w:tcPr>
          <w:p w14:paraId="3845AFFD" w14:textId="77777777" w:rsidR="00030D53" w:rsidRPr="00CB6A26" w:rsidRDefault="00030D53" w:rsidP="00731F63">
            <w:pPr>
              <w:pStyle w:val="a-texto"/>
              <w:ind w:left="-113" w:right="-113"/>
              <w:jc w:val="center"/>
              <w:rPr>
                <w:b/>
                <w:iCs/>
              </w:rPr>
            </w:pPr>
            <w:r w:rsidRPr="00CB6A26">
              <w:rPr>
                <w:b/>
                <w:iCs/>
              </w:rPr>
              <w:t>Comp</w:t>
            </w:r>
            <w:r>
              <w:rPr>
                <w:b/>
                <w:iCs/>
              </w:rPr>
              <w:t>.</w:t>
            </w:r>
          </w:p>
        </w:tc>
        <w:tc>
          <w:tcPr>
            <w:tcW w:w="398" w:type="pct"/>
            <w:shd w:val="clear" w:color="auto" w:fill="C5E0B3" w:themeFill="accent6" w:themeFillTint="66"/>
            <w:vAlign w:val="center"/>
          </w:tcPr>
          <w:p w14:paraId="647D472A" w14:textId="77777777" w:rsidR="00030D53" w:rsidRPr="00CB6A26" w:rsidRDefault="00030D53" w:rsidP="00731F63">
            <w:pPr>
              <w:pStyle w:val="a-texto"/>
              <w:ind w:left="-113" w:right="-113"/>
              <w:jc w:val="center"/>
              <w:rPr>
                <w:b/>
                <w:iCs/>
              </w:rPr>
            </w:pPr>
            <w:r w:rsidRPr="00CB6A26">
              <w:rPr>
                <w:b/>
                <w:iCs/>
              </w:rPr>
              <w:t>Priv</w:t>
            </w:r>
            <w:r>
              <w:rPr>
                <w:b/>
                <w:iCs/>
              </w:rPr>
              <w:t>.</w:t>
            </w:r>
          </w:p>
        </w:tc>
        <w:tc>
          <w:tcPr>
            <w:tcW w:w="3061" w:type="pct"/>
            <w:vMerge/>
            <w:shd w:val="clear" w:color="auto" w:fill="C5E0B3" w:themeFill="accent6" w:themeFillTint="66"/>
            <w:vAlign w:val="center"/>
          </w:tcPr>
          <w:p w14:paraId="351FF053" w14:textId="77777777" w:rsidR="00030D53" w:rsidRPr="00CB6A26" w:rsidRDefault="00030D53" w:rsidP="00731F63">
            <w:pPr>
              <w:pStyle w:val="a-texto"/>
              <w:jc w:val="center"/>
              <w:rPr>
                <w:iCs/>
              </w:rPr>
            </w:pPr>
          </w:p>
        </w:tc>
      </w:tr>
      <w:tr w:rsidR="00B53D6F" w:rsidRPr="00CB6A26" w14:paraId="396AE08A" w14:textId="77777777" w:rsidTr="00C238D3">
        <w:tblPrEx>
          <w:jc w:val="center"/>
          <w:tblLook w:val="04A0" w:firstRow="1" w:lastRow="0" w:firstColumn="1" w:lastColumn="0" w:noHBand="0" w:noVBand="1"/>
        </w:tblPrEx>
        <w:trPr>
          <w:trHeight w:val="6040"/>
          <w:jc w:val="center"/>
        </w:trPr>
        <w:tc>
          <w:tcPr>
            <w:tcW w:w="688" w:type="pct"/>
            <w:vAlign w:val="center"/>
            <w:hideMark/>
          </w:tcPr>
          <w:p w14:paraId="3E141B75" w14:textId="1CF2E794" w:rsidR="00B53D6F" w:rsidRPr="00CB6A26" w:rsidRDefault="00B53D6F" w:rsidP="008D2A68">
            <w:pPr>
              <w:pStyle w:val="a-texto"/>
              <w:jc w:val="center"/>
              <w:rPr>
                <w:iCs/>
              </w:rPr>
            </w:pPr>
          </w:p>
        </w:tc>
        <w:tc>
          <w:tcPr>
            <w:tcW w:w="394" w:type="pct"/>
            <w:vAlign w:val="center"/>
            <w:hideMark/>
          </w:tcPr>
          <w:p w14:paraId="246E3218" w14:textId="77777777" w:rsidR="00B53D6F" w:rsidRPr="00CB6A26" w:rsidRDefault="00B53D6F" w:rsidP="008D2A68">
            <w:pPr>
              <w:pStyle w:val="a-texto"/>
              <w:jc w:val="center"/>
              <w:rPr>
                <w:iCs/>
              </w:rPr>
            </w:pPr>
            <w:r w:rsidRPr="00CB6A26">
              <w:rPr>
                <w:iCs/>
              </w:rPr>
              <w:t></w:t>
            </w:r>
          </w:p>
        </w:tc>
        <w:tc>
          <w:tcPr>
            <w:tcW w:w="455" w:type="pct"/>
            <w:vAlign w:val="center"/>
            <w:hideMark/>
          </w:tcPr>
          <w:p w14:paraId="32848D59" w14:textId="1433752D" w:rsidR="00B53D6F" w:rsidRPr="00CB6A26" w:rsidRDefault="00B53D6F" w:rsidP="008D2A68">
            <w:pPr>
              <w:pStyle w:val="a-texto"/>
              <w:jc w:val="center"/>
              <w:rPr>
                <w:iCs/>
              </w:rPr>
            </w:pPr>
          </w:p>
        </w:tc>
        <w:tc>
          <w:tcPr>
            <w:tcW w:w="402" w:type="pct"/>
            <w:gridSpan w:val="2"/>
            <w:vAlign w:val="center"/>
            <w:hideMark/>
          </w:tcPr>
          <w:p w14:paraId="222F65E0" w14:textId="1522F094" w:rsidR="00B53D6F" w:rsidRPr="00CB6A26" w:rsidRDefault="00B53D6F" w:rsidP="008D2A68">
            <w:pPr>
              <w:pStyle w:val="a-texto"/>
              <w:jc w:val="center"/>
              <w:rPr>
                <w:iCs/>
              </w:rPr>
            </w:pPr>
          </w:p>
        </w:tc>
        <w:tc>
          <w:tcPr>
            <w:tcW w:w="3061" w:type="pct"/>
            <w:vAlign w:val="center"/>
            <w:hideMark/>
          </w:tcPr>
          <w:p w14:paraId="768F516C" w14:textId="77777777" w:rsidR="00860F15" w:rsidRDefault="00B53D6F" w:rsidP="008D2A68">
            <w:pPr>
              <w:pStyle w:val="B-Tabela"/>
            </w:pPr>
            <w:r w:rsidRPr="00CB6A26">
              <w:t xml:space="preserve">O </w:t>
            </w:r>
            <w:r w:rsidRPr="00163BF9">
              <w:rPr>
                <w:smallCaps/>
              </w:rPr>
              <w:t>Poder Concedente</w:t>
            </w:r>
            <w:r w:rsidRPr="00CB6A26">
              <w:t xml:space="preserve"> assume o risco de ações políticas específicas terem um efeito material adverso sobre a capacidade da </w:t>
            </w:r>
            <w:r w:rsidRPr="00163BF9">
              <w:rPr>
                <w:smallCaps/>
              </w:rPr>
              <w:t>Concessionária</w:t>
            </w:r>
            <w:r w:rsidRPr="00CB6A26">
              <w:t xml:space="preserve"> de cumprir suas obrigações contratuais ou sobre seus direitos ou status financeiro. O </w:t>
            </w:r>
            <w:r w:rsidRPr="00163BF9">
              <w:rPr>
                <w:smallCaps/>
              </w:rPr>
              <w:t>Poder Concedente</w:t>
            </w:r>
            <w:r w:rsidRPr="00CB6A26">
              <w:t xml:space="preserve"> é responsável por custos e atrasos nesta hipótese. </w:t>
            </w:r>
          </w:p>
          <w:p w14:paraId="7B27F0A9" w14:textId="77777777" w:rsidR="00860F15" w:rsidRDefault="00B53D6F" w:rsidP="008D2A68">
            <w:pPr>
              <w:pStyle w:val="B-Tabela"/>
            </w:pPr>
            <w:r w:rsidRPr="00CB6A26">
              <w:t xml:space="preserve">Os eventos de Fato Príncipe tipicamente incluem: atos deliberados de estado tais como nacionalização definitiva ou desapropriação; uma moratória sobre pagamentos internacionais e restrições cambiais; certos atos governamentais (tais como a não concessão de aprovações essenciais quando a </w:t>
            </w:r>
            <w:r w:rsidRPr="00163BF9">
              <w:rPr>
                <w:smallCaps/>
              </w:rPr>
              <w:t>Concessionária</w:t>
            </w:r>
            <w:r w:rsidRPr="00CB6A26">
              <w:t xml:space="preserve"> não estiver inadimplente ou deixar de assegurar conexão dos serviços públicos ao projeto); e eventos de inspiração política, como greves nacionais. </w:t>
            </w:r>
          </w:p>
          <w:p w14:paraId="0F64145A" w14:textId="67C4ECB4" w:rsidR="00B53D6F" w:rsidRPr="00CB6A26" w:rsidRDefault="00B53D6F" w:rsidP="008D2A68">
            <w:pPr>
              <w:pStyle w:val="B-Tabela"/>
            </w:pPr>
            <w:r w:rsidRPr="00CB6A26">
              <w:t>O processo e as consequências do evento caracterizados como Fato do Príncipe são semelhantes aos de força maior no que diz respeito à busca das partes em encontrar uma solução que menos impacte a prestação dos serviços públicos.</w:t>
            </w:r>
          </w:p>
        </w:tc>
      </w:tr>
    </w:tbl>
    <w:p w14:paraId="33C8C723" w14:textId="77777777" w:rsidR="004E1560" w:rsidRPr="00163BF9" w:rsidRDefault="004E1560" w:rsidP="00EE68F0">
      <w:pPr>
        <w:pStyle w:val="a-texto"/>
        <w:rPr>
          <w:b/>
          <w:bCs/>
          <w:iCs/>
        </w:rPr>
      </w:pPr>
    </w:p>
    <w:p w14:paraId="6DE064B2" w14:textId="2F96B868" w:rsidR="00530B43" w:rsidRDefault="00530B43">
      <w:pPr>
        <w:rPr>
          <w:b/>
          <w:bCs/>
          <w:iCs/>
        </w:rPr>
      </w:pPr>
      <w:r>
        <w:rPr>
          <w:b/>
          <w:bCs/>
          <w:iCs/>
        </w:rPr>
        <w:br w:type="page"/>
      </w:r>
    </w:p>
    <w:tbl>
      <w:tblPr>
        <w:tblStyle w:val="Tabelacomgrade3"/>
        <w:tblW w:w="5003" w:type="pct"/>
        <w:tblInd w:w="0" w:type="dxa"/>
        <w:tblLayout w:type="fixed"/>
        <w:tblLook w:val="01E0" w:firstRow="1" w:lastRow="1" w:firstColumn="1" w:lastColumn="1" w:noHBand="0" w:noVBand="0"/>
      </w:tblPr>
      <w:tblGrid>
        <w:gridCol w:w="1241"/>
        <w:gridCol w:w="715"/>
        <w:gridCol w:w="7"/>
        <w:gridCol w:w="832"/>
        <w:gridCol w:w="685"/>
        <w:gridCol w:w="5587"/>
      </w:tblGrid>
      <w:tr w:rsidR="00030D53" w:rsidRPr="00DD0C70" w14:paraId="63706104" w14:textId="77777777" w:rsidTr="00D913D0">
        <w:trPr>
          <w:trHeight w:val="554"/>
          <w:tblHeader/>
        </w:trPr>
        <w:tc>
          <w:tcPr>
            <w:tcW w:w="5000" w:type="pct"/>
            <w:gridSpan w:val="6"/>
            <w:shd w:val="clear" w:color="auto" w:fill="A8D08D" w:themeFill="accent6" w:themeFillTint="99"/>
            <w:vAlign w:val="center"/>
          </w:tcPr>
          <w:p w14:paraId="5483E837" w14:textId="36B959AB" w:rsidR="00030D53" w:rsidRPr="00DD0C70" w:rsidRDefault="00030D53" w:rsidP="00731F63">
            <w:pPr>
              <w:pStyle w:val="B-Tabela-neg"/>
            </w:pPr>
            <w:r w:rsidRPr="00DD0C70">
              <w:lastRenderedPageBreak/>
              <w:t xml:space="preserve">CATEGORIA DO RISCO: </w:t>
            </w:r>
            <w:r w:rsidR="00530B43" w:rsidRPr="00530B43">
              <w:rPr>
                <w:bCs/>
              </w:rPr>
              <w:t>RISCO DE MUDANÇA DA LEGISLAÇÃO</w:t>
            </w:r>
            <w:r w:rsidR="00530B43" w:rsidRPr="00530B43">
              <w:rPr>
                <w:bCs/>
              </w:rPr>
              <w:br/>
            </w:r>
            <w:r w:rsidR="00530B43" w:rsidRPr="00530B43">
              <w:rPr>
                <w:b w:val="0"/>
                <w:i/>
              </w:rPr>
              <w:t>O risco de não conformidade com a lei aplicável; e alterações na lei que afetem o desempenho do projeto ou os custos da Concessionária.</w:t>
            </w:r>
          </w:p>
        </w:tc>
      </w:tr>
      <w:tr w:rsidR="00030D53" w:rsidRPr="00CB6A26" w14:paraId="6BE310EB" w14:textId="77777777" w:rsidTr="00D913D0">
        <w:trPr>
          <w:trHeight w:val="554"/>
          <w:tblHeader/>
        </w:trPr>
        <w:tc>
          <w:tcPr>
            <w:tcW w:w="684" w:type="pct"/>
            <w:shd w:val="clear" w:color="auto" w:fill="C5E0B3" w:themeFill="accent6" w:themeFillTint="66"/>
            <w:vAlign w:val="center"/>
          </w:tcPr>
          <w:p w14:paraId="6946CAE4" w14:textId="77777777" w:rsidR="00030D53" w:rsidRPr="00CB6A26" w:rsidRDefault="00030D53" w:rsidP="00731F63">
            <w:pPr>
              <w:pStyle w:val="B-Tabela-neg"/>
            </w:pPr>
          </w:p>
        </w:tc>
        <w:tc>
          <w:tcPr>
            <w:tcW w:w="1235" w:type="pct"/>
            <w:gridSpan w:val="4"/>
            <w:shd w:val="clear" w:color="auto" w:fill="C5E0B3" w:themeFill="accent6" w:themeFillTint="66"/>
            <w:vAlign w:val="center"/>
          </w:tcPr>
          <w:p w14:paraId="5BE27102" w14:textId="77777777" w:rsidR="00030D53" w:rsidRPr="00CB6A26" w:rsidRDefault="00030D53" w:rsidP="00731F63">
            <w:pPr>
              <w:pStyle w:val="a-texto"/>
              <w:jc w:val="center"/>
              <w:rPr>
                <w:b/>
                <w:iCs/>
              </w:rPr>
            </w:pPr>
            <w:r w:rsidRPr="00CB6A26">
              <w:rPr>
                <w:b/>
                <w:iCs/>
              </w:rPr>
              <w:t>Alocação do risco</w:t>
            </w:r>
          </w:p>
        </w:tc>
        <w:tc>
          <w:tcPr>
            <w:tcW w:w="3081" w:type="pct"/>
            <w:vMerge w:val="restart"/>
            <w:shd w:val="clear" w:color="auto" w:fill="C5E0B3" w:themeFill="accent6" w:themeFillTint="66"/>
            <w:vAlign w:val="center"/>
          </w:tcPr>
          <w:p w14:paraId="19162DF3" w14:textId="77777777" w:rsidR="00030D53" w:rsidRPr="00CB6A26" w:rsidRDefault="00030D53" w:rsidP="00731F63">
            <w:pPr>
              <w:pStyle w:val="a-texto"/>
              <w:jc w:val="center"/>
              <w:rPr>
                <w:b/>
                <w:iCs/>
              </w:rPr>
            </w:pPr>
            <w:r w:rsidRPr="00CB6A26">
              <w:rPr>
                <w:b/>
                <w:iCs/>
              </w:rPr>
              <w:t>Momento da Identificação</w:t>
            </w:r>
          </w:p>
          <w:p w14:paraId="02ED7D0D"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12F3313A" w14:textId="77777777" w:rsidTr="00D913D0">
        <w:trPr>
          <w:trHeight w:val="593"/>
          <w:tblHeader/>
        </w:trPr>
        <w:tc>
          <w:tcPr>
            <w:tcW w:w="684" w:type="pct"/>
            <w:shd w:val="clear" w:color="auto" w:fill="C5E0B3" w:themeFill="accent6" w:themeFillTint="66"/>
            <w:vAlign w:val="center"/>
          </w:tcPr>
          <w:p w14:paraId="010D063B" w14:textId="3BBF6041" w:rsidR="00030D53" w:rsidRPr="00CB6A26" w:rsidRDefault="00BE74BC" w:rsidP="00731F63">
            <w:pPr>
              <w:pStyle w:val="B-Tabela-neg"/>
            </w:pPr>
            <w:proofErr w:type="spellStart"/>
            <w:r>
              <w:t>Subcat</w:t>
            </w:r>
            <w:proofErr w:type="spellEnd"/>
            <w:r>
              <w:t>.</w:t>
            </w:r>
          </w:p>
        </w:tc>
        <w:tc>
          <w:tcPr>
            <w:tcW w:w="398" w:type="pct"/>
            <w:gridSpan w:val="2"/>
            <w:shd w:val="clear" w:color="auto" w:fill="C5E0B3" w:themeFill="accent6" w:themeFillTint="66"/>
            <w:vAlign w:val="center"/>
          </w:tcPr>
          <w:p w14:paraId="6BB4BD67"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9" w:type="pct"/>
            <w:shd w:val="clear" w:color="auto" w:fill="C5E0B3" w:themeFill="accent6" w:themeFillTint="66"/>
            <w:vAlign w:val="center"/>
          </w:tcPr>
          <w:p w14:paraId="0FD30C90" w14:textId="77777777" w:rsidR="00030D53" w:rsidRPr="00CB6A26" w:rsidRDefault="00030D53" w:rsidP="00731F63">
            <w:pPr>
              <w:pStyle w:val="a-texto"/>
              <w:ind w:left="-113" w:right="-113"/>
              <w:jc w:val="center"/>
              <w:rPr>
                <w:b/>
                <w:iCs/>
              </w:rPr>
            </w:pPr>
            <w:r w:rsidRPr="00CB6A26">
              <w:rPr>
                <w:b/>
                <w:iCs/>
              </w:rPr>
              <w:t>Comp</w:t>
            </w:r>
            <w:r>
              <w:rPr>
                <w:b/>
                <w:iCs/>
              </w:rPr>
              <w:t>.</w:t>
            </w:r>
          </w:p>
        </w:tc>
        <w:tc>
          <w:tcPr>
            <w:tcW w:w="378" w:type="pct"/>
            <w:shd w:val="clear" w:color="auto" w:fill="C5E0B3" w:themeFill="accent6" w:themeFillTint="66"/>
            <w:vAlign w:val="center"/>
          </w:tcPr>
          <w:p w14:paraId="2E959DCC" w14:textId="77777777" w:rsidR="00030D53" w:rsidRPr="00CB6A26" w:rsidRDefault="00030D53" w:rsidP="00731F63">
            <w:pPr>
              <w:pStyle w:val="a-texto"/>
              <w:ind w:left="-113" w:right="-113"/>
              <w:jc w:val="center"/>
              <w:rPr>
                <w:b/>
                <w:iCs/>
              </w:rPr>
            </w:pPr>
            <w:r w:rsidRPr="00CB6A26">
              <w:rPr>
                <w:b/>
                <w:iCs/>
              </w:rPr>
              <w:t>Priv</w:t>
            </w:r>
            <w:r>
              <w:rPr>
                <w:b/>
                <w:iCs/>
              </w:rPr>
              <w:t>.</w:t>
            </w:r>
          </w:p>
        </w:tc>
        <w:tc>
          <w:tcPr>
            <w:tcW w:w="3081" w:type="pct"/>
            <w:vMerge/>
            <w:shd w:val="clear" w:color="auto" w:fill="C5E0B3" w:themeFill="accent6" w:themeFillTint="66"/>
            <w:vAlign w:val="center"/>
          </w:tcPr>
          <w:p w14:paraId="3CD35867" w14:textId="77777777" w:rsidR="00030D53" w:rsidRPr="00CB6A26" w:rsidRDefault="00030D53" w:rsidP="00731F63">
            <w:pPr>
              <w:pStyle w:val="a-texto"/>
              <w:jc w:val="center"/>
              <w:rPr>
                <w:iCs/>
              </w:rPr>
            </w:pPr>
          </w:p>
        </w:tc>
      </w:tr>
      <w:tr w:rsidR="00B53D6F" w:rsidRPr="00CB6A26" w14:paraId="36A1A60F" w14:textId="77777777" w:rsidTr="00BE74BC">
        <w:tblPrEx>
          <w:jc w:val="center"/>
          <w:tblLook w:val="04A0" w:firstRow="1" w:lastRow="0" w:firstColumn="1" w:lastColumn="0" w:noHBand="0" w:noVBand="1"/>
        </w:tblPrEx>
        <w:trPr>
          <w:cantSplit/>
          <w:trHeight w:val="2605"/>
          <w:jc w:val="center"/>
        </w:trPr>
        <w:tc>
          <w:tcPr>
            <w:tcW w:w="684" w:type="pct"/>
            <w:textDirection w:val="btLr"/>
            <w:vAlign w:val="center"/>
            <w:hideMark/>
          </w:tcPr>
          <w:p w14:paraId="2649207C" w14:textId="622FB29E" w:rsidR="00B53D6F" w:rsidRPr="00CB6A26" w:rsidRDefault="00B53D6F" w:rsidP="00182EFB">
            <w:pPr>
              <w:pStyle w:val="a-texto"/>
              <w:ind w:left="113" w:right="113"/>
              <w:jc w:val="center"/>
              <w:rPr>
                <w:b/>
                <w:bCs/>
                <w:iCs/>
              </w:rPr>
            </w:pPr>
            <w:r w:rsidRPr="00CB6A26">
              <w:rPr>
                <w:b/>
                <w:bCs/>
                <w:iCs/>
              </w:rPr>
              <w:t>Não conformidade com a lei aplicável</w:t>
            </w:r>
          </w:p>
        </w:tc>
        <w:tc>
          <w:tcPr>
            <w:tcW w:w="394" w:type="pct"/>
            <w:vAlign w:val="center"/>
            <w:hideMark/>
          </w:tcPr>
          <w:p w14:paraId="5E6FFFC0" w14:textId="77777777" w:rsidR="00B53D6F" w:rsidRPr="00CB6A26" w:rsidRDefault="00B53D6F" w:rsidP="008D2A68">
            <w:pPr>
              <w:pStyle w:val="a-texto"/>
              <w:jc w:val="center"/>
              <w:rPr>
                <w:iCs/>
              </w:rPr>
            </w:pPr>
            <w:r w:rsidRPr="00CB6A26">
              <w:rPr>
                <w:iCs/>
              </w:rPr>
              <w:t></w:t>
            </w:r>
          </w:p>
        </w:tc>
        <w:tc>
          <w:tcPr>
            <w:tcW w:w="463" w:type="pct"/>
            <w:gridSpan w:val="2"/>
            <w:vAlign w:val="center"/>
            <w:hideMark/>
          </w:tcPr>
          <w:p w14:paraId="09B34644" w14:textId="69CA6B1E" w:rsidR="00B53D6F" w:rsidRPr="00CB6A26" w:rsidRDefault="00B53D6F" w:rsidP="008D2A68">
            <w:pPr>
              <w:pStyle w:val="a-texto"/>
              <w:jc w:val="center"/>
              <w:rPr>
                <w:iCs/>
              </w:rPr>
            </w:pPr>
          </w:p>
        </w:tc>
        <w:tc>
          <w:tcPr>
            <w:tcW w:w="378" w:type="pct"/>
            <w:vAlign w:val="center"/>
            <w:hideMark/>
          </w:tcPr>
          <w:p w14:paraId="3D9B4631" w14:textId="77777777" w:rsidR="00B53D6F" w:rsidRPr="00CB6A26" w:rsidRDefault="00B53D6F" w:rsidP="008D2A68">
            <w:pPr>
              <w:pStyle w:val="a-texto"/>
              <w:jc w:val="center"/>
              <w:rPr>
                <w:iCs/>
              </w:rPr>
            </w:pPr>
            <w:r w:rsidRPr="00CB6A26">
              <w:rPr>
                <w:iCs/>
              </w:rPr>
              <w:t></w:t>
            </w:r>
          </w:p>
        </w:tc>
        <w:tc>
          <w:tcPr>
            <w:tcW w:w="3081" w:type="pct"/>
            <w:vAlign w:val="center"/>
            <w:hideMark/>
          </w:tcPr>
          <w:p w14:paraId="08E09514" w14:textId="776DB5BB" w:rsidR="00B53D6F" w:rsidRPr="00CB6A26" w:rsidRDefault="00B53D6F" w:rsidP="008D2A68">
            <w:pPr>
              <w:pStyle w:val="B-Tabela"/>
            </w:pPr>
            <w:r w:rsidRPr="00CB6A26">
              <w:t xml:space="preserve">O cumprimento da legislação aplicável e da regulamentação obrigatória é um risco de cada uma das partes. A </w:t>
            </w:r>
            <w:r w:rsidRPr="00163BF9">
              <w:rPr>
                <w:smallCaps/>
              </w:rPr>
              <w:t>Concessionária</w:t>
            </w:r>
            <w:r w:rsidRPr="00CB6A26">
              <w:t xml:space="preserve"> está sujeita a uma obrigação contratual expressa e se tornará inadimplente se não cumprir as disposições contratuais.</w:t>
            </w:r>
          </w:p>
        </w:tc>
      </w:tr>
      <w:tr w:rsidR="00B53D6F" w:rsidRPr="00CB6A26" w14:paraId="4AD3B776" w14:textId="77777777" w:rsidTr="00D913D0">
        <w:tblPrEx>
          <w:jc w:val="center"/>
          <w:tblLook w:val="04A0" w:firstRow="1" w:lastRow="0" w:firstColumn="1" w:lastColumn="0" w:noHBand="0" w:noVBand="1"/>
        </w:tblPrEx>
        <w:trPr>
          <w:cantSplit/>
          <w:trHeight w:val="4097"/>
          <w:jc w:val="center"/>
        </w:trPr>
        <w:tc>
          <w:tcPr>
            <w:tcW w:w="684" w:type="pct"/>
            <w:shd w:val="clear" w:color="auto" w:fill="E2EFD9" w:themeFill="accent6" w:themeFillTint="33"/>
            <w:textDirection w:val="btLr"/>
            <w:vAlign w:val="center"/>
            <w:hideMark/>
          </w:tcPr>
          <w:p w14:paraId="726C4D36" w14:textId="4A1B6056" w:rsidR="00B53D6F" w:rsidRPr="00CB6A26" w:rsidRDefault="00B53D6F" w:rsidP="008D2A68">
            <w:pPr>
              <w:pStyle w:val="a-texto"/>
              <w:ind w:left="113" w:right="113"/>
              <w:jc w:val="center"/>
              <w:rPr>
                <w:b/>
                <w:bCs/>
                <w:iCs/>
              </w:rPr>
            </w:pPr>
            <w:r w:rsidRPr="00CB6A26">
              <w:rPr>
                <w:b/>
                <w:bCs/>
                <w:iCs/>
              </w:rPr>
              <w:t xml:space="preserve">Mudança da legislação </w:t>
            </w:r>
            <w:r w:rsidR="00BE74BC">
              <w:rPr>
                <w:b/>
                <w:bCs/>
                <w:iCs/>
              </w:rPr>
              <w:br/>
            </w:r>
            <w:r w:rsidRPr="00CB6A26">
              <w:rPr>
                <w:b/>
                <w:bCs/>
                <w:iCs/>
              </w:rPr>
              <w:t>(e tributação)</w:t>
            </w:r>
          </w:p>
        </w:tc>
        <w:tc>
          <w:tcPr>
            <w:tcW w:w="394" w:type="pct"/>
            <w:shd w:val="clear" w:color="auto" w:fill="E2EFD9" w:themeFill="accent6" w:themeFillTint="33"/>
            <w:vAlign w:val="center"/>
            <w:hideMark/>
          </w:tcPr>
          <w:p w14:paraId="3FDB008F" w14:textId="157C4321" w:rsidR="00B53D6F" w:rsidRPr="00CB6A26" w:rsidRDefault="00B53D6F" w:rsidP="008D2A68">
            <w:pPr>
              <w:pStyle w:val="a-texto"/>
              <w:jc w:val="center"/>
              <w:rPr>
                <w:iCs/>
              </w:rPr>
            </w:pPr>
            <w:r w:rsidRPr="00CB6A26">
              <w:rPr>
                <w:iCs/>
              </w:rPr>
              <w:t></w:t>
            </w:r>
          </w:p>
        </w:tc>
        <w:tc>
          <w:tcPr>
            <w:tcW w:w="463" w:type="pct"/>
            <w:gridSpan w:val="2"/>
            <w:shd w:val="clear" w:color="auto" w:fill="E2EFD9" w:themeFill="accent6" w:themeFillTint="33"/>
            <w:vAlign w:val="center"/>
            <w:hideMark/>
          </w:tcPr>
          <w:p w14:paraId="4FB1562D" w14:textId="77777777" w:rsidR="00B53D6F" w:rsidRPr="00CB6A26" w:rsidRDefault="00B53D6F" w:rsidP="008D2A68">
            <w:pPr>
              <w:pStyle w:val="a-texto"/>
              <w:jc w:val="center"/>
              <w:rPr>
                <w:iCs/>
              </w:rPr>
            </w:pPr>
            <w:r w:rsidRPr="00CB6A26">
              <w:rPr>
                <w:iCs/>
              </w:rPr>
              <w:t>[</w:t>
            </w:r>
            <w:r w:rsidRPr="00CB6A26">
              <w:rPr>
                <w:iCs/>
              </w:rPr>
              <w:t>]</w:t>
            </w:r>
          </w:p>
        </w:tc>
        <w:tc>
          <w:tcPr>
            <w:tcW w:w="378" w:type="pct"/>
            <w:shd w:val="clear" w:color="auto" w:fill="E2EFD9" w:themeFill="accent6" w:themeFillTint="33"/>
            <w:vAlign w:val="center"/>
            <w:hideMark/>
          </w:tcPr>
          <w:p w14:paraId="6143C939" w14:textId="5B280BAC" w:rsidR="00B53D6F" w:rsidRPr="00CB6A26" w:rsidRDefault="00B53D6F" w:rsidP="008D2A68">
            <w:pPr>
              <w:pStyle w:val="a-texto"/>
              <w:jc w:val="center"/>
              <w:rPr>
                <w:iCs/>
              </w:rPr>
            </w:pPr>
          </w:p>
        </w:tc>
        <w:tc>
          <w:tcPr>
            <w:tcW w:w="3081" w:type="pct"/>
            <w:shd w:val="clear" w:color="auto" w:fill="E2EFD9" w:themeFill="accent6" w:themeFillTint="33"/>
            <w:vAlign w:val="center"/>
            <w:hideMark/>
          </w:tcPr>
          <w:p w14:paraId="4DBE95CF" w14:textId="5FA112A9" w:rsidR="00BE74BC" w:rsidRDefault="00B53D6F" w:rsidP="00BE74BC">
            <w:pPr>
              <w:pStyle w:val="B-Tabela"/>
            </w:pPr>
            <w:r w:rsidRPr="00CB6A26">
              <w:t xml:space="preserve">O </w:t>
            </w:r>
            <w:r w:rsidRPr="00163BF9">
              <w:rPr>
                <w:smallCaps/>
              </w:rPr>
              <w:t>Poder Concedente</w:t>
            </w:r>
            <w:r w:rsidRPr="00CB6A26">
              <w:t xml:space="preserve"> assume o risco de alterações inesperadas na legislação que não eram de domínio público antes da entrega das </w:t>
            </w:r>
            <w:r w:rsidRPr="00163BF9">
              <w:rPr>
                <w:smallCaps/>
              </w:rPr>
              <w:t>Propostas</w:t>
            </w:r>
            <w:r w:rsidRPr="00CB6A26">
              <w:t xml:space="preserve"> na fase da </w:t>
            </w:r>
            <w:r w:rsidRPr="00163BF9">
              <w:rPr>
                <w:smallCaps/>
              </w:rPr>
              <w:t>Licitação</w:t>
            </w:r>
            <w:r w:rsidRPr="00CB6A26">
              <w:t xml:space="preserve"> e que façam com que o desempenho por parte da </w:t>
            </w:r>
            <w:r w:rsidRPr="00163BF9">
              <w:rPr>
                <w:smallCaps/>
              </w:rPr>
              <w:t>Concessionária</w:t>
            </w:r>
            <w:r w:rsidRPr="00CB6A26">
              <w:t xml:space="preserve"> de suas obrigações contratuais se torne total ou parcialmente impossível, atrasado ou mais caro do que o previsto (ou impacte seus investidores)</w:t>
            </w:r>
            <w:r w:rsidR="00BE74BC">
              <w:t>.</w:t>
            </w:r>
            <w:r w:rsidRPr="00CB6A26">
              <w:t xml:space="preserve"> </w:t>
            </w:r>
          </w:p>
          <w:p w14:paraId="008B777D" w14:textId="2385FD58" w:rsidR="00B53D6F" w:rsidRPr="00CB6A26" w:rsidRDefault="00B53D6F" w:rsidP="00BE74BC">
            <w:pPr>
              <w:pStyle w:val="B-Tabela"/>
            </w:pPr>
            <w:r w:rsidRPr="00CB6A26">
              <w:rPr>
                <w:b/>
                <w:bCs/>
              </w:rPr>
              <w:t>EXCEÇÃO:</w:t>
            </w:r>
            <w:r w:rsidRPr="00CB6A26">
              <w:t xml:space="preserve"> No que se referir à legislação concernente às contribuições e imposto sobre a renda, o risco será da </w:t>
            </w:r>
            <w:r w:rsidRPr="00163BF9">
              <w:rPr>
                <w:smallCaps/>
              </w:rPr>
              <w:t>Concessionária</w:t>
            </w:r>
            <w:r w:rsidRPr="00CB6A26">
              <w:t>.</w:t>
            </w:r>
          </w:p>
        </w:tc>
      </w:tr>
    </w:tbl>
    <w:p w14:paraId="388C60B5" w14:textId="77777777" w:rsidR="004E1560" w:rsidRPr="00163BF9" w:rsidRDefault="004E1560" w:rsidP="00EE68F0">
      <w:pPr>
        <w:pStyle w:val="a-texto"/>
        <w:rPr>
          <w:b/>
          <w:bCs/>
          <w:iCs/>
        </w:rPr>
      </w:pPr>
    </w:p>
    <w:p w14:paraId="1961FF18" w14:textId="512E5442" w:rsidR="00D913D0" w:rsidRDefault="00D913D0">
      <w:pPr>
        <w:rPr>
          <w:b/>
          <w:bCs/>
          <w:iCs/>
        </w:rPr>
      </w:pPr>
      <w:r>
        <w:rPr>
          <w:b/>
          <w:bCs/>
          <w:iCs/>
        </w:rPr>
        <w:br w:type="page"/>
      </w:r>
    </w:p>
    <w:p w14:paraId="79635B83" w14:textId="77777777" w:rsidR="00030D53" w:rsidRDefault="00030D53" w:rsidP="00030D53">
      <w:pPr>
        <w:rPr>
          <w:b/>
          <w:bCs/>
          <w:iCs/>
        </w:rPr>
      </w:pPr>
    </w:p>
    <w:tbl>
      <w:tblPr>
        <w:tblStyle w:val="Tabelacomgrade3"/>
        <w:tblW w:w="5003" w:type="pct"/>
        <w:tblInd w:w="0" w:type="dxa"/>
        <w:tblLayout w:type="fixed"/>
        <w:tblLook w:val="01E0" w:firstRow="1" w:lastRow="1" w:firstColumn="1" w:lastColumn="1" w:noHBand="0" w:noVBand="0"/>
      </w:tblPr>
      <w:tblGrid>
        <w:gridCol w:w="1241"/>
        <w:gridCol w:w="8"/>
        <w:gridCol w:w="714"/>
        <w:gridCol w:w="825"/>
        <w:gridCol w:w="7"/>
        <w:gridCol w:w="685"/>
        <w:gridCol w:w="22"/>
        <w:gridCol w:w="5565"/>
      </w:tblGrid>
      <w:tr w:rsidR="00030D53" w:rsidRPr="00DD0C70" w14:paraId="66FA1A9D" w14:textId="77777777" w:rsidTr="0098172C">
        <w:trPr>
          <w:trHeight w:val="554"/>
          <w:tblHeader/>
        </w:trPr>
        <w:tc>
          <w:tcPr>
            <w:tcW w:w="5000" w:type="pct"/>
            <w:gridSpan w:val="8"/>
            <w:shd w:val="clear" w:color="auto" w:fill="A8D08D" w:themeFill="accent6" w:themeFillTint="99"/>
            <w:vAlign w:val="center"/>
          </w:tcPr>
          <w:p w14:paraId="5F84067F" w14:textId="4B212CA7" w:rsidR="00030D53" w:rsidRPr="00DD0C70" w:rsidRDefault="00030D53" w:rsidP="00731F63">
            <w:pPr>
              <w:pStyle w:val="B-Tabela-neg"/>
            </w:pPr>
            <w:r w:rsidRPr="00DD0C70">
              <w:t xml:space="preserve">CATEGORIA DO RISCO: </w:t>
            </w:r>
            <w:r w:rsidR="00CD05EB" w:rsidRPr="00CD05EB">
              <w:rPr>
                <w:bCs/>
              </w:rPr>
              <w:t>RISCO DE RESCISÃO ANTECIPADA</w:t>
            </w:r>
            <w:r w:rsidR="00CD05EB" w:rsidRPr="00CD05EB">
              <w:rPr>
                <w:bCs/>
              </w:rPr>
              <w:br/>
            </w:r>
            <w:r w:rsidR="00CD05EB" w:rsidRPr="00CD05EB">
              <w:rPr>
                <w:b w:val="0"/>
                <w:i/>
              </w:rPr>
              <w:t>O risco de um projeto ser rescindido antes do advento do prazo contratual por diversos motivos; as consequências financeiras de tal rescisão; e a força do Acordo de pagamento do Poder Concedente.</w:t>
            </w:r>
          </w:p>
        </w:tc>
      </w:tr>
      <w:tr w:rsidR="00030D53" w:rsidRPr="00CB6A26" w14:paraId="553D743D" w14:textId="77777777" w:rsidTr="0098172C">
        <w:trPr>
          <w:trHeight w:val="554"/>
          <w:tblHeader/>
        </w:trPr>
        <w:tc>
          <w:tcPr>
            <w:tcW w:w="684" w:type="pct"/>
            <w:shd w:val="clear" w:color="auto" w:fill="C5E0B3" w:themeFill="accent6" w:themeFillTint="66"/>
            <w:vAlign w:val="center"/>
          </w:tcPr>
          <w:p w14:paraId="23DBE921" w14:textId="77777777" w:rsidR="00030D53" w:rsidRPr="00CB6A26" w:rsidRDefault="00030D53" w:rsidP="00731F63">
            <w:pPr>
              <w:pStyle w:val="B-Tabela-neg"/>
            </w:pPr>
          </w:p>
        </w:tc>
        <w:tc>
          <w:tcPr>
            <w:tcW w:w="1235" w:type="pct"/>
            <w:gridSpan w:val="5"/>
            <w:shd w:val="clear" w:color="auto" w:fill="C5E0B3" w:themeFill="accent6" w:themeFillTint="66"/>
            <w:vAlign w:val="center"/>
          </w:tcPr>
          <w:p w14:paraId="468B66A3" w14:textId="77777777" w:rsidR="00030D53" w:rsidRPr="00CB6A26" w:rsidRDefault="00030D53" w:rsidP="00731F63">
            <w:pPr>
              <w:pStyle w:val="a-texto"/>
              <w:jc w:val="center"/>
              <w:rPr>
                <w:b/>
                <w:iCs/>
              </w:rPr>
            </w:pPr>
            <w:r w:rsidRPr="00CB6A26">
              <w:rPr>
                <w:b/>
                <w:iCs/>
              </w:rPr>
              <w:t>Alocação do risco</w:t>
            </w:r>
          </w:p>
        </w:tc>
        <w:tc>
          <w:tcPr>
            <w:tcW w:w="3081" w:type="pct"/>
            <w:gridSpan w:val="2"/>
            <w:vMerge w:val="restart"/>
            <w:shd w:val="clear" w:color="auto" w:fill="C5E0B3" w:themeFill="accent6" w:themeFillTint="66"/>
            <w:vAlign w:val="center"/>
          </w:tcPr>
          <w:p w14:paraId="6CED5846" w14:textId="77777777" w:rsidR="00030D53" w:rsidRPr="00CB6A26" w:rsidRDefault="00030D53" w:rsidP="00731F63">
            <w:pPr>
              <w:pStyle w:val="a-texto"/>
              <w:jc w:val="center"/>
              <w:rPr>
                <w:b/>
                <w:iCs/>
              </w:rPr>
            </w:pPr>
            <w:r w:rsidRPr="00CB6A26">
              <w:rPr>
                <w:b/>
                <w:iCs/>
              </w:rPr>
              <w:t>Momento da Identificação</w:t>
            </w:r>
          </w:p>
          <w:p w14:paraId="68606632" w14:textId="77777777" w:rsidR="00030D53" w:rsidRPr="00CB6A26" w:rsidRDefault="00030D53" w:rsidP="00731F63">
            <w:pPr>
              <w:pStyle w:val="a-texto"/>
              <w:jc w:val="center"/>
              <w:rPr>
                <w:b/>
                <w:iCs/>
              </w:rPr>
            </w:pPr>
            <w:r w:rsidRPr="00CB6A26">
              <w:rPr>
                <w:b/>
                <w:iCs/>
              </w:rPr>
              <w:t>Esclarecimentos quanto à alocação</w:t>
            </w:r>
          </w:p>
        </w:tc>
      </w:tr>
      <w:tr w:rsidR="00030D53" w:rsidRPr="00CB6A26" w14:paraId="059E6BB2" w14:textId="77777777" w:rsidTr="0098172C">
        <w:trPr>
          <w:trHeight w:val="593"/>
          <w:tblHeader/>
        </w:trPr>
        <w:tc>
          <w:tcPr>
            <w:tcW w:w="684" w:type="pct"/>
            <w:shd w:val="clear" w:color="auto" w:fill="C5E0B3" w:themeFill="accent6" w:themeFillTint="66"/>
            <w:vAlign w:val="center"/>
          </w:tcPr>
          <w:p w14:paraId="31A12D77" w14:textId="1C83F57C" w:rsidR="00030D53" w:rsidRPr="00CB6A26" w:rsidRDefault="00BE74BC" w:rsidP="00731F63">
            <w:pPr>
              <w:pStyle w:val="B-Tabela-neg"/>
            </w:pPr>
            <w:proofErr w:type="spellStart"/>
            <w:r>
              <w:t>Subcat</w:t>
            </w:r>
            <w:proofErr w:type="spellEnd"/>
            <w:r>
              <w:t>.</w:t>
            </w:r>
          </w:p>
        </w:tc>
        <w:tc>
          <w:tcPr>
            <w:tcW w:w="398" w:type="pct"/>
            <w:gridSpan w:val="2"/>
            <w:shd w:val="clear" w:color="auto" w:fill="C5E0B3" w:themeFill="accent6" w:themeFillTint="66"/>
            <w:vAlign w:val="center"/>
          </w:tcPr>
          <w:p w14:paraId="0F59F7E3"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59" w:type="pct"/>
            <w:gridSpan w:val="2"/>
            <w:shd w:val="clear" w:color="auto" w:fill="C5E0B3" w:themeFill="accent6" w:themeFillTint="66"/>
            <w:vAlign w:val="center"/>
          </w:tcPr>
          <w:p w14:paraId="09878826" w14:textId="77777777" w:rsidR="00030D53" w:rsidRPr="00CB6A26" w:rsidRDefault="00030D53" w:rsidP="00731F63">
            <w:pPr>
              <w:pStyle w:val="a-texto"/>
              <w:ind w:left="-113" w:right="-113"/>
              <w:jc w:val="center"/>
              <w:rPr>
                <w:b/>
                <w:iCs/>
              </w:rPr>
            </w:pPr>
            <w:r w:rsidRPr="00CB6A26">
              <w:rPr>
                <w:b/>
                <w:iCs/>
              </w:rPr>
              <w:t>Comp</w:t>
            </w:r>
            <w:r>
              <w:rPr>
                <w:b/>
                <w:iCs/>
              </w:rPr>
              <w:t>.</w:t>
            </w:r>
          </w:p>
        </w:tc>
        <w:tc>
          <w:tcPr>
            <w:tcW w:w="378" w:type="pct"/>
            <w:shd w:val="clear" w:color="auto" w:fill="C5E0B3" w:themeFill="accent6" w:themeFillTint="66"/>
            <w:vAlign w:val="center"/>
          </w:tcPr>
          <w:p w14:paraId="2F7ED4A0" w14:textId="77777777" w:rsidR="00030D53" w:rsidRPr="00CB6A26" w:rsidRDefault="00030D53" w:rsidP="00731F63">
            <w:pPr>
              <w:pStyle w:val="a-texto"/>
              <w:ind w:left="-113" w:right="-113"/>
              <w:jc w:val="center"/>
              <w:rPr>
                <w:b/>
                <w:iCs/>
              </w:rPr>
            </w:pPr>
            <w:r w:rsidRPr="00CB6A26">
              <w:rPr>
                <w:b/>
                <w:iCs/>
              </w:rPr>
              <w:t>Priv</w:t>
            </w:r>
            <w:r>
              <w:rPr>
                <w:b/>
                <w:iCs/>
              </w:rPr>
              <w:t>.</w:t>
            </w:r>
          </w:p>
        </w:tc>
        <w:tc>
          <w:tcPr>
            <w:tcW w:w="3081" w:type="pct"/>
            <w:gridSpan w:val="2"/>
            <w:vMerge/>
            <w:shd w:val="clear" w:color="auto" w:fill="C5E0B3" w:themeFill="accent6" w:themeFillTint="66"/>
            <w:vAlign w:val="center"/>
          </w:tcPr>
          <w:p w14:paraId="2FAFC828" w14:textId="77777777" w:rsidR="00030D53" w:rsidRPr="00CB6A26" w:rsidRDefault="00030D53" w:rsidP="00731F63">
            <w:pPr>
              <w:pStyle w:val="a-texto"/>
              <w:jc w:val="center"/>
              <w:rPr>
                <w:iCs/>
              </w:rPr>
            </w:pPr>
          </w:p>
        </w:tc>
      </w:tr>
      <w:tr w:rsidR="00B53D6F" w:rsidRPr="00CB6A26" w14:paraId="02EF206F" w14:textId="77777777" w:rsidTr="003C28FE">
        <w:tblPrEx>
          <w:jc w:val="center"/>
          <w:tblLook w:val="04A0" w:firstRow="1" w:lastRow="0" w:firstColumn="1" w:lastColumn="0" w:noHBand="0" w:noVBand="1"/>
        </w:tblPrEx>
        <w:trPr>
          <w:cantSplit/>
          <w:trHeight w:val="4956"/>
          <w:jc w:val="center"/>
        </w:trPr>
        <w:tc>
          <w:tcPr>
            <w:tcW w:w="688" w:type="pct"/>
            <w:gridSpan w:val="2"/>
            <w:textDirection w:val="btLr"/>
            <w:vAlign w:val="center"/>
            <w:hideMark/>
          </w:tcPr>
          <w:p w14:paraId="019B3877" w14:textId="0F9C1E7E" w:rsidR="00B53D6F" w:rsidRPr="00CB6A26" w:rsidRDefault="00B53D6F" w:rsidP="00182EFB">
            <w:pPr>
              <w:pStyle w:val="a-texto"/>
              <w:ind w:left="113" w:right="113"/>
              <w:jc w:val="center"/>
              <w:rPr>
                <w:b/>
                <w:bCs/>
                <w:iCs/>
              </w:rPr>
            </w:pPr>
            <w:r w:rsidRPr="00CB6A26">
              <w:rPr>
                <w:b/>
                <w:bCs/>
                <w:iCs/>
              </w:rPr>
              <w:t>Disposições contratuais de rescisão</w:t>
            </w:r>
          </w:p>
        </w:tc>
        <w:tc>
          <w:tcPr>
            <w:tcW w:w="394" w:type="pct"/>
            <w:vAlign w:val="center"/>
            <w:hideMark/>
          </w:tcPr>
          <w:p w14:paraId="3AD1DDA3" w14:textId="0F3C991E" w:rsidR="00B53D6F" w:rsidRPr="00CB6A26" w:rsidRDefault="00B53D6F" w:rsidP="008D2A68">
            <w:pPr>
              <w:pStyle w:val="a-texto"/>
              <w:jc w:val="center"/>
              <w:rPr>
                <w:iCs/>
              </w:rPr>
            </w:pPr>
          </w:p>
        </w:tc>
        <w:tc>
          <w:tcPr>
            <w:tcW w:w="455" w:type="pct"/>
            <w:vAlign w:val="center"/>
            <w:hideMark/>
          </w:tcPr>
          <w:p w14:paraId="203076BB" w14:textId="77777777" w:rsidR="00B53D6F" w:rsidRPr="00CB6A26" w:rsidRDefault="00B53D6F" w:rsidP="008D2A68">
            <w:pPr>
              <w:pStyle w:val="a-texto"/>
              <w:jc w:val="center"/>
              <w:rPr>
                <w:iCs/>
              </w:rPr>
            </w:pPr>
            <w:r w:rsidRPr="00CB6A26">
              <w:rPr>
                <w:iCs/>
              </w:rPr>
              <w:t></w:t>
            </w:r>
          </w:p>
        </w:tc>
        <w:tc>
          <w:tcPr>
            <w:tcW w:w="394" w:type="pct"/>
            <w:gridSpan w:val="3"/>
            <w:vAlign w:val="center"/>
            <w:hideMark/>
          </w:tcPr>
          <w:p w14:paraId="7E47B1EE" w14:textId="22CABB17" w:rsidR="00B53D6F" w:rsidRPr="00CB6A26" w:rsidRDefault="00B53D6F" w:rsidP="008D2A68">
            <w:pPr>
              <w:pStyle w:val="a-texto"/>
              <w:jc w:val="center"/>
              <w:rPr>
                <w:iCs/>
              </w:rPr>
            </w:pPr>
          </w:p>
        </w:tc>
        <w:tc>
          <w:tcPr>
            <w:tcW w:w="3066" w:type="pct"/>
            <w:vAlign w:val="center"/>
            <w:hideMark/>
          </w:tcPr>
          <w:p w14:paraId="4155C47F" w14:textId="77777777" w:rsidR="00BE74BC" w:rsidRDefault="00B53D6F" w:rsidP="008D2A68">
            <w:pPr>
              <w:pStyle w:val="B-Tabela"/>
            </w:pPr>
            <w:r w:rsidRPr="00CB6A26">
              <w:t xml:space="preserve">A alocação de risco para rescisão antecipada depende dos motivos da rescisão, e estes também determinam as consequências financeiras da rescisão. </w:t>
            </w:r>
          </w:p>
          <w:p w14:paraId="323823AA" w14:textId="77777777" w:rsidR="00BE74BC" w:rsidRDefault="00B53D6F" w:rsidP="008D2A68">
            <w:pPr>
              <w:pStyle w:val="B-Tabela"/>
            </w:pPr>
            <w:r w:rsidRPr="00CB6A26">
              <w:t xml:space="preserve">Os principais riscos relacionados ao contrato ser rescindido antecipadamente são que a </w:t>
            </w:r>
            <w:r w:rsidRPr="00163BF9">
              <w:rPr>
                <w:smallCaps/>
              </w:rPr>
              <w:t>Concessionária</w:t>
            </w:r>
            <w:r w:rsidRPr="00CB6A26">
              <w:t xml:space="preserve"> fique privada do seu fluxo esperado de receitas para reembolsar a dívida que contraiu ao celebrar o </w:t>
            </w:r>
            <w:r w:rsidRPr="00163BF9">
              <w:rPr>
                <w:smallCaps/>
              </w:rPr>
              <w:t>Contrato</w:t>
            </w:r>
            <w:r w:rsidRPr="00CB6A26">
              <w:t xml:space="preserve"> e que o ativo ou serviço objeto do </w:t>
            </w:r>
            <w:r w:rsidRPr="00163BF9">
              <w:rPr>
                <w:smallCaps/>
              </w:rPr>
              <w:t>Contrato</w:t>
            </w:r>
            <w:r w:rsidRPr="00CB6A26">
              <w:t xml:space="preserve"> deixe de ser entregue ao </w:t>
            </w:r>
            <w:r w:rsidRPr="00163BF9">
              <w:rPr>
                <w:smallCaps/>
              </w:rPr>
              <w:t>Poder Concedente</w:t>
            </w:r>
            <w:r w:rsidRPr="00CB6A26">
              <w:t>.</w:t>
            </w:r>
          </w:p>
          <w:p w14:paraId="1F81FB0A" w14:textId="21C2E9FE" w:rsidR="00B53D6F" w:rsidRPr="00CB6A26" w:rsidRDefault="00B53D6F" w:rsidP="008D2A68">
            <w:pPr>
              <w:pStyle w:val="B-Tabela"/>
            </w:pPr>
            <w:r w:rsidRPr="00CB6A26">
              <w:t xml:space="preserve">O </w:t>
            </w:r>
            <w:r w:rsidRPr="00163BF9">
              <w:rPr>
                <w:smallCaps/>
              </w:rPr>
              <w:t>Poder Concedente</w:t>
            </w:r>
            <w:r w:rsidRPr="00CB6A26">
              <w:t xml:space="preserve">, pode ou não vir a efetuar um pagamento, nos termos do </w:t>
            </w:r>
            <w:r w:rsidRPr="00163BF9">
              <w:rPr>
                <w:smallCaps/>
              </w:rPr>
              <w:t>Contrato</w:t>
            </w:r>
            <w:r w:rsidRPr="00CB6A26">
              <w:t xml:space="preserve"> e em conformidade com as causas da rescisão, prevendo soluções para a continuidade da prestação de serviços, a conclusão das obras ou a manutenção do próprio ativo.</w:t>
            </w:r>
          </w:p>
        </w:tc>
      </w:tr>
      <w:tr w:rsidR="00B53D6F" w:rsidRPr="00CB6A26" w14:paraId="39F46A5C" w14:textId="77777777" w:rsidTr="000B684D">
        <w:tblPrEx>
          <w:jc w:val="center"/>
          <w:tblLook w:val="04A0" w:firstRow="1" w:lastRow="0" w:firstColumn="1" w:lastColumn="0" w:noHBand="0" w:noVBand="1"/>
        </w:tblPrEx>
        <w:trPr>
          <w:cantSplit/>
          <w:trHeight w:val="2552"/>
          <w:jc w:val="center"/>
        </w:trPr>
        <w:tc>
          <w:tcPr>
            <w:tcW w:w="688" w:type="pct"/>
            <w:gridSpan w:val="2"/>
            <w:textDirection w:val="btLr"/>
            <w:vAlign w:val="center"/>
            <w:hideMark/>
          </w:tcPr>
          <w:p w14:paraId="2ABBFB0C" w14:textId="3DA948F9" w:rsidR="00B53D6F" w:rsidRPr="00CB6A26" w:rsidRDefault="00B53D6F" w:rsidP="008D2A68">
            <w:pPr>
              <w:pStyle w:val="a-texto"/>
              <w:ind w:left="113" w:right="113"/>
              <w:jc w:val="center"/>
              <w:rPr>
                <w:b/>
                <w:bCs/>
                <w:iCs/>
              </w:rPr>
            </w:pPr>
            <w:r w:rsidRPr="00CB6A26">
              <w:rPr>
                <w:b/>
                <w:bCs/>
                <w:iCs/>
              </w:rPr>
              <w:t xml:space="preserve">Rescisão por inadimplência do </w:t>
            </w:r>
            <w:r w:rsidRPr="00163BF9">
              <w:rPr>
                <w:b/>
                <w:bCs/>
                <w:iCs/>
                <w:smallCaps/>
              </w:rPr>
              <w:t>Poder Concedente</w:t>
            </w:r>
          </w:p>
        </w:tc>
        <w:tc>
          <w:tcPr>
            <w:tcW w:w="394" w:type="pct"/>
            <w:vAlign w:val="center"/>
            <w:hideMark/>
          </w:tcPr>
          <w:p w14:paraId="089AC219" w14:textId="77777777" w:rsidR="00B53D6F" w:rsidRPr="00CB6A26" w:rsidRDefault="00B53D6F" w:rsidP="008D2A68">
            <w:pPr>
              <w:pStyle w:val="a-texto"/>
              <w:jc w:val="center"/>
              <w:rPr>
                <w:iCs/>
              </w:rPr>
            </w:pPr>
            <w:r w:rsidRPr="00CB6A26">
              <w:rPr>
                <w:iCs/>
              </w:rPr>
              <w:t></w:t>
            </w:r>
          </w:p>
        </w:tc>
        <w:tc>
          <w:tcPr>
            <w:tcW w:w="455" w:type="pct"/>
            <w:vAlign w:val="center"/>
            <w:hideMark/>
          </w:tcPr>
          <w:p w14:paraId="3414EF2E" w14:textId="567814C1" w:rsidR="00B53D6F" w:rsidRPr="00CB6A26" w:rsidRDefault="00B53D6F" w:rsidP="008D2A68">
            <w:pPr>
              <w:pStyle w:val="a-texto"/>
              <w:jc w:val="center"/>
              <w:rPr>
                <w:iCs/>
              </w:rPr>
            </w:pPr>
          </w:p>
        </w:tc>
        <w:tc>
          <w:tcPr>
            <w:tcW w:w="394" w:type="pct"/>
            <w:gridSpan w:val="3"/>
            <w:vAlign w:val="center"/>
            <w:hideMark/>
          </w:tcPr>
          <w:p w14:paraId="22289719" w14:textId="57C1212E" w:rsidR="00B53D6F" w:rsidRPr="00CB6A26" w:rsidRDefault="00B53D6F" w:rsidP="008D2A68">
            <w:pPr>
              <w:pStyle w:val="a-texto"/>
              <w:jc w:val="center"/>
              <w:rPr>
                <w:iCs/>
              </w:rPr>
            </w:pPr>
          </w:p>
        </w:tc>
        <w:tc>
          <w:tcPr>
            <w:tcW w:w="3066" w:type="pct"/>
            <w:vAlign w:val="center"/>
            <w:hideMark/>
          </w:tcPr>
          <w:p w14:paraId="0A395654" w14:textId="2722BF39" w:rsidR="00B53D6F" w:rsidRPr="00CB6A26" w:rsidRDefault="00B53D6F" w:rsidP="008D2A68">
            <w:pPr>
              <w:pStyle w:val="B-Tabela"/>
            </w:pPr>
            <w:r w:rsidRPr="00CB6A26">
              <w:t xml:space="preserve">O </w:t>
            </w:r>
            <w:r w:rsidRPr="00163BF9">
              <w:rPr>
                <w:smallCaps/>
              </w:rPr>
              <w:t>Poder Concedente</w:t>
            </w:r>
            <w:r w:rsidRPr="00CB6A26">
              <w:t xml:space="preserve"> assume o risco de rescisão por violações que tenham um efeito material adverso sobre a </w:t>
            </w:r>
            <w:r w:rsidRPr="00163BF9">
              <w:rPr>
                <w:smallCaps/>
              </w:rPr>
              <w:t>Concessionária</w:t>
            </w:r>
            <w:r w:rsidRPr="00CB6A26">
              <w:t xml:space="preserve"> ou o objeto do </w:t>
            </w:r>
            <w:r w:rsidRPr="00163BF9">
              <w:rPr>
                <w:smallCaps/>
              </w:rPr>
              <w:t>Contrato</w:t>
            </w:r>
            <w:r w:rsidRPr="00CB6A26">
              <w:t>.</w:t>
            </w:r>
          </w:p>
        </w:tc>
      </w:tr>
      <w:tr w:rsidR="00B53D6F" w:rsidRPr="00CB6A26" w14:paraId="704BDF53" w14:textId="77777777" w:rsidTr="000B684D">
        <w:tblPrEx>
          <w:jc w:val="center"/>
          <w:tblLook w:val="04A0" w:firstRow="1" w:lastRow="0" w:firstColumn="1" w:lastColumn="0" w:noHBand="0" w:noVBand="1"/>
        </w:tblPrEx>
        <w:trPr>
          <w:cantSplit/>
          <w:trHeight w:val="2381"/>
          <w:jc w:val="center"/>
        </w:trPr>
        <w:tc>
          <w:tcPr>
            <w:tcW w:w="688" w:type="pct"/>
            <w:gridSpan w:val="2"/>
            <w:textDirection w:val="btLr"/>
            <w:vAlign w:val="center"/>
          </w:tcPr>
          <w:p w14:paraId="70A11F1D" w14:textId="5C27B560" w:rsidR="00B53D6F" w:rsidRPr="00CB6A26" w:rsidRDefault="00B53D6F" w:rsidP="008D2A68">
            <w:pPr>
              <w:pStyle w:val="a-texto"/>
              <w:ind w:left="113" w:right="113"/>
              <w:jc w:val="center"/>
              <w:rPr>
                <w:b/>
                <w:bCs/>
                <w:iCs/>
              </w:rPr>
            </w:pPr>
            <w:r w:rsidRPr="00CB6A26">
              <w:rPr>
                <w:b/>
                <w:bCs/>
                <w:iCs/>
              </w:rPr>
              <w:t xml:space="preserve">Rescisão por força maior e não </w:t>
            </w:r>
            <w:proofErr w:type="spellStart"/>
            <w:r w:rsidRPr="00CB6A26">
              <w:rPr>
                <w:b/>
                <w:bCs/>
                <w:iCs/>
              </w:rPr>
              <w:t>segurabilidade</w:t>
            </w:r>
            <w:proofErr w:type="spellEnd"/>
          </w:p>
        </w:tc>
        <w:tc>
          <w:tcPr>
            <w:tcW w:w="394" w:type="pct"/>
            <w:vAlign w:val="center"/>
          </w:tcPr>
          <w:p w14:paraId="7033979D" w14:textId="7B0EBB8E" w:rsidR="00B53D6F" w:rsidRPr="00CB6A26" w:rsidRDefault="00B53D6F" w:rsidP="008D2A68">
            <w:pPr>
              <w:pStyle w:val="a-texto"/>
              <w:jc w:val="center"/>
              <w:rPr>
                <w:iCs/>
              </w:rPr>
            </w:pPr>
          </w:p>
        </w:tc>
        <w:tc>
          <w:tcPr>
            <w:tcW w:w="455" w:type="pct"/>
            <w:vAlign w:val="center"/>
          </w:tcPr>
          <w:p w14:paraId="064C5A73" w14:textId="77777777" w:rsidR="00B53D6F" w:rsidRPr="00CB6A26" w:rsidRDefault="00B53D6F" w:rsidP="008D2A68">
            <w:pPr>
              <w:pStyle w:val="a-texto"/>
              <w:jc w:val="center"/>
              <w:rPr>
                <w:iCs/>
              </w:rPr>
            </w:pPr>
            <w:r w:rsidRPr="00CB6A26">
              <w:rPr>
                <w:iCs/>
              </w:rPr>
              <w:t></w:t>
            </w:r>
          </w:p>
        </w:tc>
        <w:tc>
          <w:tcPr>
            <w:tcW w:w="394" w:type="pct"/>
            <w:gridSpan w:val="3"/>
            <w:vAlign w:val="center"/>
          </w:tcPr>
          <w:p w14:paraId="3A369D5C" w14:textId="7F3E2C38" w:rsidR="00B53D6F" w:rsidRPr="00CB6A26" w:rsidRDefault="00B53D6F" w:rsidP="008D2A68">
            <w:pPr>
              <w:pStyle w:val="a-texto"/>
              <w:jc w:val="center"/>
              <w:rPr>
                <w:iCs/>
              </w:rPr>
            </w:pPr>
          </w:p>
        </w:tc>
        <w:tc>
          <w:tcPr>
            <w:tcW w:w="3066" w:type="pct"/>
            <w:vAlign w:val="center"/>
          </w:tcPr>
          <w:p w14:paraId="5C3F9302" w14:textId="2340CF56" w:rsidR="00B53D6F" w:rsidRPr="00CB6A26" w:rsidRDefault="00B53D6F" w:rsidP="008D2A68">
            <w:pPr>
              <w:pStyle w:val="B-Tabela"/>
            </w:pPr>
            <w:r w:rsidRPr="00CB6A26">
              <w:rPr>
                <w:b/>
                <w:bCs/>
              </w:rPr>
              <w:t xml:space="preserve">Direito à rescisão: </w:t>
            </w:r>
            <w:r w:rsidRPr="00CB6A26">
              <w:t xml:space="preserve">O risco de ocorrer uma rescisão por força maior é compartilhado pelas partes., ele surgirá conforme prazos estabelecidos no </w:t>
            </w:r>
            <w:r w:rsidRPr="00163BF9">
              <w:rPr>
                <w:smallCaps/>
              </w:rPr>
              <w:t>Contrato</w:t>
            </w:r>
            <w:r w:rsidRPr="00CB6A26">
              <w:t xml:space="preserve">, quando as partes não conseguirem chegar a uma solução para continuar com o </w:t>
            </w:r>
            <w:r w:rsidRPr="00163BF9">
              <w:rPr>
                <w:smallCaps/>
              </w:rPr>
              <w:t>Contrato</w:t>
            </w:r>
            <w:r w:rsidRPr="00CB6A26">
              <w:t>.</w:t>
            </w:r>
          </w:p>
        </w:tc>
      </w:tr>
      <w:tr w:rsidR="00B53D6F" w:rsidRPr="00CB6A26" w14:paraId="41600EE6" w14:textId="77777777" w:rsidTr="00BE74BC">
        <w:tblPrEx>
          <w:jc w:val="center"/>
          <w:tblLook w:val="04A0" w:firstRow="1" w:lastRow="0" w:firstColumn="1" w:lastColumn="0" w:noHBand="0" w:noVBand="1"/>
        </w:tblPrEx>
        <w:trPr>
          <w:cantSplit/>
          <w:trHeight w:val="2340"/>
          <w:jc w:val="center"/>
        </w:trPr>
        <w:tc>
          <w:tcPr>
            <w:tcW w:w="688" w:type="pct"/>
            <w:gridSpan w:val="2"/>
            <w:textDirection w:val="btLr"/>
            <w:vAlign w:val="center"/>
            <w:hideMark/>
          </w:tcPr>
          <w:p w14:paraId="2976FBEB" w14:textId="034CE672" w:rsidR="00B53D6F" w:rsidRPr="00CB6A26" w:rsidRDefault="00B53D6F" w:rsidP="00182EFB">
            <w:pPr>
              <w:pStyle w:val="a-texto"/>
              <w:ind w:left="113" w:right="113"/>
              <w:jc w:val="center"/>
              <w:rPr>
                <w:b/>
                <w:bCs/>
                <w:iCs/>
              </w:rPr>
            </w:pPr>
            <w:r w:rsidRPr="00CB6A26">
              <w:rPr>
                <w:b/>
                <w:bCs/>
                <w:iCs/>
              </w:rPr>
              <w:lastRenderedPageBreak/>
              <w:t xml:space="preserve">Rescisão voluntária por parte do </w:t>
            </w:r>
            <w:r w:rsidRPr="00163BF9">
              <w:rPr>
                <w:b/>
                <w:bCs/>
                <w:iCs/>
              </w:rPr>
              <w:t>Poder Concedente</w:t>
            </w:r>
            <w:r w:rsidR="00182EFB" w:rsidRPr="00163BF9">
              <w:rPr>
                <w:b/>
                <w:bCs/>
                <w:iCs/>
                <w:smallCaps/>
              </w:rPr>
              <w:t>*</w:t>
            </w:r>
          </w:p>
        </w:tc>
        <w:tc>
          <w:tcPr>
            <w:tcW w:w="394" w:type="pct"/>
            <w:vAlign w:val="center"/>
            <w:hideMark/>
          </w:tcPr>
          <w:p w14:paraId="54AB3F63" w14:textId="77777777" w:rsidR="00B53D6F" w:rsidRPr="00CB6A26" w:rsidRDefault="00B53D6F" w:rsidP="00A0050D">
            <w:pPr>
              <w:pStyle w:val="a-texto"/>
              <w:jc w:val="center"/>
              <w:rPr>
                <w:iCs/>
              </w:rPr>
            </w:pPr>
            <w:r w:rsidRPr="00CB6A26">
              <w:rPr>
                <w:iCs/>
              </w:rPr>
              <w:t></w:t>
            </w:r>
          </w:p>
        </w:tc>
        <w:tc>
          <w:tcPr>
            <w:tcW w:w="455" w:type="pct"/>
            <w:vAlign w:val="center"/>
            <w:hideMark/>
          </w:tcPr>
          <w:p w14:paraId="48AB8AB6" w14:textId="5412F325" w:rsidR="00B53D6F" w:rsidRPr="00CB6A26" w:rsidRDefault="00B53D6F" w:rsidP="00A0050D">
            <w:pPr>
              <w:pStyle w:val="a-texto"/>
              <w:jc w:val="center"/>
              <w:rPr>
                <w:iCs/>
              </w:rPr>
            </w:pPr>
          </w:p>
        </w:tc>
        <w:tc>
          <w:tcPr>
            <w:tcW w:w="394" w:type="pct"/>
            <w:gridSpan w:val="3"/>
            <w:vAlign w:val="center"/>
            <w:hideMark/>
          </w:tcPr>
          <w:p w14:paraId="77F54879" w14:textId="7606B5CB" w:rsidR="00B53D6F" w:rsidRPr="00CB6A26" w:rsidRDefault="00B53D6F" w:rsidP="00A0050D">
            <w:pPr>
              <w:pStyle w:val="a-texto"/>
              <w:jc w:val="center"/>
              <w:rPr>
                <w:iCs/>
              </w:rPr>
            </w:pPr>
          </w:p>
        </w:tc>
        <w:tc>
          <w:tcPr>
            <w:tcW w:w="3066" w:type="pct"/>
            <w:vAlign w:val="center"/>
            <w:hideMark/>
          </w:tcPr>
          <w:p w14:paraId="17EA3A6D" w14:textId="7F9D2F39" w:rsidR="00B53D6F" w:rsidRPr="00CB6A26" w:rsidRDefault="00B53D6F" w:rsidP="00A0050D">
            <w:pPr>
              <w:pStyle w:val="B-Tabela"/>
              <w:rPr>
                <w:b/>
                <w:bCs/>
              </w:rPr>
            </w:pPr>
            <w:r w:rsidRPr="00CB6A26">
              <w:rPr>
                <w:b/>
                <w:bCs/>
              </w:rPr>
              <w:t xml:space="preserve">Direito à rescisão: </w:t>
            </w:r>
            <w:r w:rsidRPr="00CB6A26">
              <w:t xml:space="preserve">Em troca de ter o direito de rescindir por conveniência, o </w:t>
            </w:r>
            <w:r w:rsidRPr="00163BF9">
              <w:rPr>
                <w:smallCaps/>
              </w:rPr>
              <w:t>Poder Concedente</w:t>
            </w:r>
            <w:r w:rsidRPr="00CB6A26">
              <w:t xml:space="preserve"> assume o risco desse evento.</w:t>
            </w:r>
          </w:p>
        </w:tc>
      </w:tr>
      <w:tr w:rsidR="00B53D6F" w:rsidRPr="00CB6A26" w14:paraId="189184F5" w14:textId="77777777" w:rsidTr="00BE74BC">
        <w:tblPrEx>
          <w:jc w:val="center"/>
          <w:tblLook w:val="04A0" w:firstRow="1" w:lastRow="0" w:firstColumn="1" w:lastColumn="0" w:noHBand="0" w:noVBand="1"/>
        </w:tblPrEx>
        <w:trPr>
          <w:cantSplit/>
          <w:trHeight w:val="2260"/>
          <w:jc w:val="center"/>
        </w:trPr>
        <w:tc>
          <w:tcPr>
            <w:tcW w:w="688" w:type="pct"/>
            <w:gridSpan w:val="2"/>
            <w:textDirection w:val="btLr"/>
            <w:vAlign w:val="center"/>
            <w:hideMark/>
          </w:tcPr>
          <w:p w14:paraId="1D2855B7" w14:textId="2D8B9400" w:rsidR="00B53D6F" w:rsidRPr="00CB6A26" w:rsidRDefault="00B53D6F" w:rsidP="00A0050D">
            <w:pPr>
              <w:pStyle w:val="a-texto"/>
              <w:ind w:left="113" w:right="113"/>
              <w:jc w:val="center"/>
              <w:rPr>
                <w:b/>
                <w:bCs/>
                <w:iCs/>
              </w:rPr>
            </w:pPr>
            <w:r w:rsidRPr="00CB6A26">
              <w:rPr>
                <w:b/>
                <w:bCs/>
                <w:iCs/>
              </w:rPr>
              <w:t xml:space="preserve">Rescisão por inadimplência do </w:t>
            </w:r>
            <w:r w:rsidRPr="00163BF9">
              <w:rPr>
                <w:b/>
                <w:bCs/>
                <w:iCs/>
              </w:rPr>
              <w:t>Concessionária</w:t>
            </w:r>
          </w:p>
        </w:tc>
        <w:tc>
          <w:tcPr>
            <w:tcW w:w="394" w:type="pct"/>
            <w:vAlign w:val="center"/>
            <w:hideMark/>
          </w:tcPr>
          <w:p w14:paraId="2F6CFDE3" w14:textId="7A792767" w:rsidR="00B53D6F" w:rsidRPr="00CB6A26" w:rsidRDefault="00B53D6F" w:rsidP="00A0050D">
            <w:pPr>
              <w:pStyle w:val="a-texto"/>
              <w:jc w:val="center"/>
              <w:rPr>
                <w:iCs/>
              </w:rPr>
            </w:pPr>
          </w:p>
        </w:tc>
        <w:tc>
          <w:tcPr>
            <w:tcW w:w="455" w:type="pct"/>
            <w:vAlign w:val="center"/>
            <w:hideMark/>
          </w:tcPr>
          <w:p w14:paraId="0354ADFB" w14:textId="14E98199" w:rsidR="00B53D6F" w:rsidRPr="00CB6A26" w:rsidRDefault="00B53D6F" w:rsidP="00A0050D">
            <w:pPr>
              <w:pStyle w:val="a-texto"/>
              <w:jc w:val="center"/>
              <w:rPr>
                <w:iCs/>
              </w:rPr>
            </w:pPr>
          </w:p>
        </w:tc>
        <w:tc>
          <w:tcPr>
            <w:tcW w:w="394" w:type="pct"/>
            <w:gridSpan w:val="3"/>
            <w:vAlign w:val="center"/>
            <w:hideMark/>
          </w:tcPr>
          <w:p w14:paraId="62A338B8" w14:textId="77777777" w:rsidR="00B53D6F" w:rsidRPr="00CB6A26" w:rsidRDefault="00B53D6F" w:rsidP="00A0050D">
            <w:pPr>
              <w:pStyle w:val="a-texto"/>
              <w:jc w:val="center"/>
              <w:rPr>
                <w:iCs/>
              </w:rPr>
            </w:pPr>
            <w:r w:rsidRPr="00CB6A26">
              <w:rPr>
                <w:iCs/>
              </w:rPr>
              <w:t></w:t>
            </w:r>
          </w:p>
        </w:tc>
        <w:tc>
          <w:tcPr>
            <w:tcW w:w="3066" w:type="pct"/>
            <w:vAlign w:val="center"/>
            <w:hideMark/>
          </w:tcPr>
          <w:p w14:paraId="2AC3D013" w14:textId="5D1D82B4" w:rsidR="00B53D6F" w:rsidRPr="00CB6A26" w:rsidRDefault="00B53D6F" w:rsidP="00A0050D">
            <w:pPr>
              <w:pStyle w:val="B-Tabela"/>
              <w:rPr>
                <w:b/>
                <w:bCs/>
              </w:rPr>
            </w:pPr>
            <w:r w:rsidRPr="00CB6A26">
              <w:rPr>
                <w:b/>
                <w:bCs/>
              </w:rPr>
              <w:t xml:space="preserve">Direito à rescisão: </w:t>
            </w:r>
            <w:r w:rsidRPr="00CB6A26">
              <w:t xml:space="preserve">A </w:t>
            </w:r>
            <w:r w:rsidRPr="00163BF9">
              <w:rPr>
                <w:smallCaps/>
              </w:rPr>
              <w:t>Concessionária</w:t>
            </w:r>
            <w:r w:rsidRPr="00CB6A26">
              <w:t xml:space="preserve"> assume o risco de rescisão pelo </w:t>
            </w:r>
            <w:r w:rsidRPr="00163BF9">
              <w:rPr>
                <w:smallCaps/>
              </w:rPr>
              <w:t>Poder Concedente</w:t>
            </w:r>
            <w:r w:rsidRPr="00CB6A26">
              <w:t xml:space="preserve"> por falhas graves da </w:t>
            </w:r>
            <w:r w:rsidRPr="00163BF9">
              <w:rPr>
                <w:smallCaps/>
              </w:rPr>
              <w:t>Concessionária</w:t>
            </w:r>
            <w:r w:rsidRPr="00CB6A26">
              <w:t xml:space="preserve"> relativas ao </w:t>
            </w:r>
            <w:r w:rsidRPr="00163BF9">
              <w:rPr>
                <w:smallCaps/>
              </w:rPr>
              <w:t>Objeto</w:t>
            </w:r>
            <w:r w:rsidRPr="00CB6A26">
              <w:t xml:space="preserve"> do </w:t>
            </w:r>
            <w:r w:rsidRPr="00163BF9">
              <w:rPr>
                <w:smallCaps/>
              </w:rPr>
              <w:t>Edital</w:t>
            </w:r>
            <w:r w:rsidRPr="00CB6A26">
              <w:t xml:space="preserve">, sujeitando-se às penalidades previstas nos termos do </w:t>
            </w:r>
            <w:r w:rsidRPr="00163BF9">
              <w:rPr>
                <w:smallCaps/>
              </w:rPr>
              <w:t>Contrato</w:t>
            </w:r>
            <w:r w:rsidRPr="00CB6A26">
              <w:t>, sem prejuízo da apuração por perdas e danos.</w:t>
            </w:r>
          </w:p>
        </w:tc>
      </w:tr>
      <w:tr w:rsidR="00B53D6F" w:rsidRPr="00CB6A26" w14:paraId="3C2E2231" w14:textId="77777777" w:rsidTr="00BE74BC">
        <w:tblPrEx>
          <w:jc w:val="center"/>
          <w:tblLook w:val="04A0" w:firstRow="1" w:lastRow="0" w:firstColumn="1" w:lastColumn="0" w:noHBand="0" w:noVBand="1"/>
        </w:tblPrEx>
        <w:trPr>
          <w:cantSplit/>
          <w:trHeight w:val="2406"/>
          <w:jc w:val="center"/>
        </w:trPr>
        <w:tc>
          <w:tcPr>
            <w:tcW w:w="688" w:type="pct"/>
            <w:gridSpan w:val="2"/>
            <w:textDirection w:val="btLr"/>
            <w:vAlign w:val="center"/>
          </w:tcPr>
          <w:p w14:paraId="21A66646" w14:textId="32F4BC70" w:rsidR="00B53D6F" w:rsidRPr="00CB6A26" w:rsidRDefault="00B53D6F" w:rsidP="00A0050D">
            <w:pPr>
              <w:pStyle w:val="a-texto"/>
              <w:ind w:left="113" w:right="113"/>
              <w:jc w:val="center"/>
              <w:rPr>
                <w:b/>
                <w:bCs/>
                <w:iCs/>
              </w:rPr>
            </w:pPr>
            <w:r w:rsidRPr="00CB6A26">
              <w:rPr>
                <w:b/>
                <w:bCs/>
                <w:iCs/>
              </w:rPr>
              <w:t xml:space="preserve">Força do acordo de pagamento do </w:t>
            </w:r>
            <w:r w:rsidRPr="00163BF9">
              <w:rPr>
                <w:b/>
                <w:bCs/>
                <w:iCs/>
              </w:rPr>
              <w:t>Poder Concedente</w:t>
            </w:r>
          </w:p>
        </w:tc>
        <w:tc>
          <w:tcPr>
            <w:tcW w:w="394" w:type="pct"/>
            <w:vAlign w:val="center"/>
          </w:tcPr>
          <w:p w14:paraId="07AE58E9" w14:textId="77777777" w:rsidR="00B53D6F" w:rsidRPr="00CB6A26" w:rsidRDefault="00B53D6F" w:rsidP="00A0050D">
            <w:pPr>
              <w:pStyle w:val="a-texto"/>
              <w:jc w:val="center"/>
              <w:rPr>
                <w:iCs/>
              </w:rPr>
            </w:pPr>
            <w:r w:rsidRPr="00CB6A26">
              <w:rPr>
                <w:iCs/>
              </w:rPr>
              <w:t></w:t>
            </w:r>
          </w:p>
        </w:tc>
        <w:tc>
          <w:tcPr>
            <w:tcW w:w="455" w:type="pct"/>
            <w:vAlign w:val="center"/>
          </w:tcPr>
          <w:p w14:paraId="46958F14" w14:textId="502C0F1A" w:rsidR="00B53D6F" w:rsidRPr="00CB6A26" w:rsidRDefault="00B53D6F" w:rsidP="00A0050D">
            <w:pPr>
              <w:pStyle w:val="a-texto"/>
              <w:jc w:val="center"/>
              <w:rPr>
                <w:iCs/>
              </w:rPr>
            </w:pPr>
          </w:p>
        </w:tc>
        <w:tc>
          <w:tcPr>
            <w:tcW w:w="394" w:type="pct"/>
            <w:gridSpan w:val="3"/>
            <w:vAlign w:val="center"/>
          </w:tcPr>
          <w:p w14:paraId="729EC116" w14:textId="77777777" w:rsidR="00B53D6F" w:rsidRPr="00CB6A26" w:rsidRDefault="00B53D6F" w:rsidP="00A0050D">
            <w:pPr>
              <w:pStyle w:val="a-texto"/>
              <w:jc w:val="center"/>
              <w:rPr>
                <w:iCs/>
              </w:rPr>
            </w:pPr>
            <w:r w:rsidRPr="00CB6A26">
              <w:rPr>
                <w:iCs/>
              </w:rPr>
              <w:t>[</w:t>
            </w:r>
            <w:r w:rsidRPr="00CB6A26">
              <w:rPr>
                <w:iCs/>
              </w:rPr>
              <w:t>]</w:t>
            </w:r>
          </w:p>
        </w:tc>
        <w:tc>
          <w:tcPr>
            <w:tcW w:w="3066" w:type="pct"/>
            <w:vAlign w:val="center"/>
          </w:tcPr>
          <w:p w14:paraId="4F626C7E" w14:textId="454C3EDF" w:rsidR="00B53D6F" w:rsidRPr="00CB6A26" w:rsidRDefault="00B53D6F" w:rsidP="00A0050D">
            <w:pPr>
              <w:pStyle w:val="B-Tabela"/>
              <w:rPr>
                <w:b/>
                <w:bCs/>
              </w:rPr>
            </w:pPr>
            <w:r w:rsidRPr="00CB6A26">
              <w:t xml:space="preserve">O </w:t>
            </w:r>
            <w:r w:rsidRPr="00163BF9">
              <w:rPr>
                <w:smallCaps/>
              </w:rPr>
              <w:t>Poder Concedente</w:t>
            </w:r>
            <w:r w:rsidRPr="00CB6A26">
              <w:t xml:space="preserve"> assume o risco de fazer o pagamento da rescisão relevante pontualmente e no valor exigido.</w:t>
            </w:r>
          </w:p>
        </w:tc>
      </w:tr>
      <w:tr w:rsidR="00B53D6F" w:rsidRPr="00CB6A26" w14:paraId="2E6B6CCF" w14:textId="77777777" w:rsidTr="00BE74BC">
        <w:tblPrEx>
          <w:jc w:val="center"/>
          <w:tblLook w:val="04A0" w:firstRow="1" w:lastRow="0" w:firstColumn="1" w:lastColumn="0" w:noHBand="0" w:noVBand="1"/>
        </w:tblPrEx>
        <w:trPr>
          <w:cantSplit/>
          <w:trHeight w:val="3106"/>
          <w:jc w:val="center"/>
        </w:trPr>
        <w:tc>
          <w:tcPr>
            <w:tcW w:w="688" w:type="pct"/>
            <w:gridSpan w:val="2"/>
            <w:textDirection w:val="btLr"/>
            <w:vAlign w:val="center"/>
          </w:tcPr>
          <w:p w14:paraId="50E28C63" w14:textId="7C121CDE" w:rsidR="00B53D6F" w:rsidRPr="00CB6A26" w:rsidRDefault="00B53D6F" w:rsidP="00A0050D">
            <w:pPr>
              <w:pStyle w:val="a-texto"/>
              <w:ind w:left="113" w:right="113"/>
              <w:jc w:val="center"/>
              <w:rPr>
                <w:b/>
                <w:bCs/>
                <w:iCs/>
              </w:rPr>
            </w:pPr>
            <w:r w:rsidRPr="00CB6A26">
              <w:rPr>
                <w:b/>
                <w:bCs/>
                <w:iCs/>
              </w:rPr>
              <w:t>Riscos de não reversão dos bens em decorrência da rescisão antecipada</w:t>
            </w:r>
          </w:p>
        </w:tc>
        <w:tc>
          <w:tcPr>
            <w:tcW w:w="394" w:type="pct"/>
            <w:vAlign w:val="center"/>
          </w:tcPr>
          <w:p w14:paraId="1E30A2F6" w14:textId="1914D678" w:rsidR="00B53D6F" w:rsidRPr="00CB6A26" w:rsidRDefault="00B53D6F" w:rsidP="00A0050D">
            <w:pPr>
              <w:pStyle w:val="a-texto"/>
              <w:jc w:val="center"/>
              <w:rPr>
                <w:iCs/>
              </w:rPr>
            </w:pPr>
          </w:p>
        </w:tc>
        <w:tc>
          <w:tcPr>
            <w:tcW w:w="455" w:type="pct"/>
            <w:vAlign w:val="center"/>
          </w:tcPr>
          <w:p w14:paraId="4AE8678C" w14:textId="4F746AD2" w:rsidR="00B53D6F" w:rsidRPr="00CB6A26" w:rsidRDefault="00B53D6F" w:rsidP="00A0050D">
            <w:pPr>
              <w:pStyle w:val="a-texto"/>
              <w:jc w:val="center"/>
              <w:rPr>
                <w:iCs/>
              </w:rPr>
            </w:pPr>
          </w:p>
        </w:tc>
        <w:tc>
          <w:tcPr>
            <w:tcW w:w="394" w:type="pct"/>
            <w:gridSpan w:val="3"/>
            <w:vAlign w:val="center"/>
          </w:tcPr>
          <w:p w14:paraId="50D937D5" w14:textId="77777777" w:rsidR="00B53D6F" w:rsidRPr="00CB6A26" w:rsidRDefault="00B53D6F" w:rsidP="00A0050D">
            <w:pPr>
              <w:pStyle w:val="a-texto"/>
              <w:jc w:val="center"/>
              <w:rPr>
                <w:iCs/>
              </w:rPr>
            </w:pPr>
            <w:r w:rsidRPr="00CB6A26">
              <w:rPr>
                <w:iCs/>
              </w:rPr>
              <w:t></w:t>
            </w:r>
          </w:p>
        </w:tc>
        <w:tc>
          <w:tcPr>
            <w:tcW w:w="3066" w:type="pct"/>
            <w:vAlign w:val="center"/>
          </w:tcPr>
          <w:p w14:paraId="383FB547" w14:textId="4032E117" w:rsidR="00B53D6F" w:rsidRPr="00CB6A26" w:rsidRDefault="00B53D6F" w:rsidP="00A0050D">
            <w:pPr>
              <w:pStyle w:val="B-Tabela"/>
            </w:pPr>
            <w:r w:rsidRPr="00CB6A26">
              <w:t xml:space="preserve">Os credores podem estar relutantes em liberar as garantias reais mantidas sobre os ativos até que os pagamentos de compensação tenham sido feitos na íntegra. Isso pode dificultar a transferência de ativos relevantes de volta ao </w:t>
            </w:r>
            <w:r w:rsidRPr="00163BF9">
              <w:rPr>
                <w:smallCaps/>
              </w:rPr>
              <w:t>Poder Concedente</w:t>
            </w:r>
            <w:r w:rsidRPr="00CB6A26">
              <w:t>.</w:t>
            </w:r>
          </w:p>
        </w:tc>
      </w:tr>
    </w:tbl>
    <w:p w14:paraId="168F2B25" w14:textId="54F3DC20" w:rsidR="00C80C40" w:rsidRPr="00163BF9" w:rsidRDefault="00182EFB" w:rsidP="00EE68F0">
      <w:pPr>
        <w:pStyle w:val="a-texto"/>
        <w:rPr>
          <w:smallCaps/>
        </w:rPr>
      </w:pPr>
      <w:r w:rsidRPr="00163BF9">
        <w:rPr>
          <w:smallCaps/>
        </w:rPr>
        <w:t xml:space="preserve">* </w:t>
      </w:r>
      <w:r w:rsidRPr="00CB6A26">
        <w:rPr>
          <w:iCs/>
        </w:rPr>
        <w:t>(Também comumente mencionada como rescisão por conveniência, rescisão por política ou interesse público por vontade ou rescisão unilateral.)</w:t>
      </w:r>
    </w:p>
    <w:p w14:paraId="020450A5" w14:textId="77777777" w:rsidR="00030D53" w:rsidRDefault="00030D53" w:rsidP="00030D53">
      <w:pPr>
        <w:rPr>
          <w:b/>
          <w:bCs/>
          <w:iCs/>
        </w:rPr>
      </w:pPr>
    </w:p>
    <w:tbl>
      <w:tblPr>
        <w:tblStyle w:val="Tabelacomgrade3"/>
        <w:tblW w:w="5003" w:type="pct"/>
        <w:tblInd w:w="0" w:type="dxa"/>
        <w:tblLayout w:type="fixed"/>
        <w:tblLook w:val="01E0" w:firstRow="1" w:lastRow="1" w:firstColumn="1" w:lastColumn="1" w:noHBand="0" w:noVBand="0"/>
      </w:tblPr>
      <w:tblGrid>
        <w:gridCol w:w="1938"/>
        <w:gridCol w:w="696"/>
        <w:gridCol w:w="896"/>
        <w:gridCol w:w="742"/>
        <w:gridCol w:w="4795"/>
      </w:tblGrid>
      <w:tr w:rsidR="00030D53" w:rsidRPr="00DD0C70" w14:paraId="7A59236A" w14:textId="77777777" w:rsidTr="00BE74BC">
        <w:trPr>
          <w:trHeight w:val="554"/>
          <w:tblHeader/>
        </w:trPr>
        <w:tc>
          <w:tcPr>
            <w:tcW w:w="5000" w:type="pct"/>
            <w:gridSpan w:val="5"/>
            <w:shd w:val="clear" w:color="auto" w:fill="A8D08D" w:themeFill="accent6" w:themeFillTint="99"/>
            <w:vAlign w:val="center"/>
          </w:tcPr>
          <w:p w14:paraId="7A967D7D" w14:textId="0BC31155" w:rsidR="00030D53" w:rsidRPr="00DD0C70" w:rsidRDefault="00030D53" w:rsidP="00731F63">
            <w:pPr>
              <w:pStyle w:val="B-Tabela-neg"/>
            </w:pPr>
            <w:r w:rsidRPr="00DD0C70">
              <w:lastRenderedPageBreak/>
              <w:t xml:space="preserve">CATEGORIA DO RISCO: </w:t>
            </w:r>
            <w:r w:rsidR="00BE74BC" w:rsidRPr="00BE74BC">
              <w:t>RISCO DA CONDIÇÃO QUANDO DA REVERSÃO</w:t>
            </w:r>
            <w:r w:rsidR="00BE74BC" w:rsidRPr="00BE74BC">
              <w:br/>
            </w:r>
            <w:r w:rsidR="00BE74BC" w:rsidRPr="00BE74BC">
              <w:rPr>
                <w:b w:val="0"/>
              </w:rPr>
              <w:t xml:space="preserve">O risco de deterioração dos ativos/terrenos do projeto durante a vida da </w:t>
            </w:r>
            <w:proofErr w:type="spellStart"/>
            <w:r w:rsidR="00BE74BC" w:rsidRPr="00BE74BC">
              <w:rPr>
                <w:b w:val="0"/>
              </w:rPr>
              <w:t>PPP</w:t>
            </w:r>
            <w:proofErr w:type="spellEnd"/>
            <w:r w:rsidR="00BE74BC" w:rsidRPr="00BE74BC">
              <w:rPr>
                <w:b w:val="0"/>
              </w:rPr>
              <w:t xml:space="preserve"> e o risco de que os ativos/terrenos do projeto não estejam na condição contratualmente exigida quando da reversão ao Poder Concedente.</w:t>
            </w:r>
          </w:p>
        </w:tc>
      </w:tr>
      <w:tr w:rsidR="00BE74BC" w:rsidRPr="00CB6A26" w14:paraId="48468E69" w14:textId="77777777" w:rsidTr="00BE74BC">
        <w:trPr>
          <w:trHeight w:val="554"/>
          <w:tblHeader/>
        </w:trPr>
        <w:tc>
          <w:tcPr>
            <w:tcW w:w="1069" w:type="pct"/>
            <w:shd w:val="clear" w:color="auto" w:fill="C5E0B3" w:themeFill="accent6" w:themeFillTint="66"/>
            <w:vAlign w:val="center"/>
          </w:tcPr>
          <w:p w14:paraId="48B085C7" w14:textId="77777777" w:rsidR="00030D53" w:rsidRPr="00CB6A26" w:rsidRDefault="00030D53" w:rsidP="00731F63">
            <w:pPr>
              <w:pStyle w:val="B-Tabela-neg"/>
            </w:pPr>
          </w:p>
        </w:tc>
        <w:tc>
          <w:tcPr>
            <w:tcW w:w="1287" w:type="pct"/>
            <w:gridSpan w:val="3"/>
            <w:shd w:val="clear" w:color="auto" w:fill="C5E0B3" w:themeFill="accent6" w:themeFillTint="66"/>
            <w:vAlign w:val="center"/>
          </w:tcPr>
          <w:p w14:paraId="37090F44" w14:textId="77777777" w:rsidR="00030D53" w:rsidRPr="00CB6A26" w:rsidRDefault="00030D53" w:rsidP="00731F63">
            <w:pPr>
              <w:pStyle w:val="a-texto"/>
              <w:jc w:val="center"/>
              <w:rPr>
                <w:b/>
                <w:iCs/>
              </w:rPr>
            </w:pPr>
            <w:r w:rsidRPr="00CB6A26">
              <w:rPr>
                <w:b/>
                <w:iCs/>
              </w:rPr>
              <w:t>Alocação do risco</w:t>
            </w:r>
          </w:p>
        </w:tc>
        <w:tc>
          <w:tcPr>
            <w:tcW w:w="2644" w:type="pct"/>
            <w:vMerge w:val="restart"/>
            <w:shd w:val="clear" w:color="auto" w:fill="C5E0B3" w:themeFill="accent6" w:themeFillTint="66"/>
            <w:vAlign w:val="center"/>
          </w:tcPr>
          <w:p w14:paraId="719B73B9" w14:textId="77777777" w:rsidR="00030D53" w:rsidRPr="00CB6A26" w:rsidRDefault="00030D53" w:rsidP="00731F63">
            <w:pPr>
              <w:pStyle w:val="a-texto"/>
              <w:jc w:val="center"/>
              <w:rPr>
                <w:b/>
                <w:iCs/>
              </w:rPr>
            </w:pPr>
            <w:r w:rsidRPr="00CB6A26">
              <w:rPr>
                <w:b/>
                <w:iCs/>
              </w:rPr>
              <w:t>Momento da Identificação</w:t>
            </w:r>
          </w:p>
          <w:p w14:paraId="73B3801B" w14:textId="77777777" w:rsidR="00030D53" w:rsidRPr="00CB6A26" w:rsidRDefault="00030D53" w:rsidP="00731F63">
            <w:pPr>
              <w:pStyle w:val="a-texto"/>
              <w:jc w:val="center"/>
              <w:rPr>
                <w:b/>
                <w:iCs/>
              </w:rPr>
            </w:pPr>
            <w:r w:rsidRPr="00CB6A26">
              <w:rPr>
                <w:b/>
                <w:iCs/>
              </w:rPr>
              <w:t>Esclarecimentos quanto à alocação</w:t>
            </w:r>
          </w:p>
        </w:tc>
      </w:tr>
      <w:tr w:rsidR="00BE74BC" w:rsidRPr="00CB6A26" w14:paraId="474CD647" w14:textId="77777777" w:rsidTr="00BE74BC">
        <w:trPr>
          <w:trHeight w:val="593"/>
          <w:tblHeader/>
        </w:trPr>
        <w:tc>
          <w:tcPr>
            <w:tcW w:w="1069" w:type="pct"/>
            <w:shd w:val="clear" w:color="auto" w:fill="C5E0B3" w:themeFill="accent6" w:themeFillTint="66"/>
            <w:vAlign w:val="center"/>
          </w:tcPr>
          <w:p w14:paraId="55D21CB2" w14:textId="3548843D" w:rsidR="00030D53" w:rsidRPr="00CB6A26" w:rsidRDefault="00BE74BC" w:rsidP="00731F63">
            <w:pPr>
              <w:pStyle w:val="B-Tabela-neg"/>
            </w:pPr>
            <w:proofErr w:type="spellStart"/>
            <w:r>
              <w:t>Subcat</w:t>
            </w:r>
            <w:proofErr w:type="spellEnd"/>
            <w:r>
              <w:t>.</w:t>
            </w:r>
          </w:p>
        </w:tc>
        <w:tc>
          <w:tcPr>
            <w:tcW w:w="384" w:type="pct"/>
            <w:shd w:val="clear" w:color="auto" w:fill="C5E0B3" w:themeFill="accent6" w:themeFillTint="66"/>
            <w:vAlign w:val="center"/>
          </w:tcPr>
          <w:p w14:paraId="78A3CE99" w14:textId="77777777" w:rsidR="00030D53" w:rsidRPr="00CB6A26" w:rsidRDefault="00030D53" w:rsidP="00731F63">
            <w:pPr>
              <w:pStyle w:val="a-texto"/>
              <w:ind w:left="-113" w:right="-113"/>
              <w:jc w:val="center"/>
              <w:rPr>
                <w:b/>
                <w:iCs/>
              </w:rPr>
            </w:pPr>
            <w:proofErr w:type="spellStart"/>
            <w:r w:rsidRPr="00CB6A26">
              <w:rPr>
                <w:b/>
                <w:iCs/>
              </w:rPr>
              <w:t>Púb</w:t>
            </w:r>
            <w:proofErr w:type="spellEnd"/>
            <w:r>
              <w:rPr>
                <w:b/>
                <w:iCs/>
              </w:rPr>
              <w:t>.</w:t>
            </w:r>
          </w:p>
        </w:tc>
        <w:tc>
          <w:tcPr>
            <w:tcW w:w="494" w:type="pct"/>
            <w:shd w:val="clear" w:color="auto" w:fill="C5E0B3" w:themeFill="accent6" w:themeFillTint="66"/>
            <w:vAlign w:val="center"/>
          </w:tcPr>
          <w:p w14:paraId="3F39C00A" w14:textId="77777777" w:rsidR="00030D53" w:rsidRPr="00CB6A26" w:rsidRDefault="00030D53" w:rsidP="00731F63">
            <w:pPr>
              <w:pStyle w:val="a-texto"/>
              <w:ind w:left="-113" w:right="-113"/>
              <w:jc w:val="center"/>
              <w:rPr>
                <w:b/>
                <w:iCs/>
              </w:rPr>
            </w:pPr>
            <w:r w:rsidRPr="00CB6A26">
              <w:rPr>
                <w:b/>
                <w:iCs/>
              </w:rPr>
              <w:t>Comp</w:t>
            </w:r>
            <w:r>
              <w:rPr>
                <w:b/>
                <w:iCs/>
              </w:rPr>
              <w:t>.</w:t>
            </w:r>
          </w:p>
        </w:tc>
        <w:tc>
          <w:tcPr>
            <w:tcW w:w="409" w:type="pct"/>
            <w:shd w:val="clear" w:color="auto" w:fill="C5E0B3" w:themeFill="accent6" w:themeFillTint="66"/>
            <w:vAlign w:val="center"/>
          </w:tcPr>
          <w:p w14:paraId="25890E3C" w14:textId="77777777" w:rsidR="00030D53" w:rsidRPr="00CB6A26" w:rsidRDefault="00030D53" w:rsidP="00731F63">
            <w:pPr>
              <w:pStyle w:val="a-texto"/>
              <w:ind w:left="-113" w:right="-113"/>
              <w:jc w:val="center"/>
              <w:rPr>
                <w:b/>
                <w:iCs/>
              </w:rPr>
            </w:pPr>
            <w:r w:rsidRPr="00CB6A26">
              <w:rPr>
                <w:b/>
                <w:iCs/>
              </w:rPr>
              <w:t>Priv</w:t>
            </w:r>
            <w:r>
              <w:rPr>
                <w:b/>
                <w:iCs/>
              </w:rPr>
              <w:t>.</w:t>
            </w:r>
          </w:p>
        </w:tc>
        <w:tc>
          <w:tcPr>
            <w:tcW w:w="2644" w:type="pct"/>
            <w:vMerge/>
            <w:shd w:val="clear" w:color="auto" w:fill="C5E0B3" w:themeFill="accent6" w:themeFillTint="66"/>
            <w:vAlign w:val="center"/>
          </w:tcPr>
          <w:p w14:paraId="15F3DC08" w14:textId="77777777" w:rsidR="00030D53" w:rsidRPr="00CB6A26" w:rsidRDefault="00030D53" w:rsidP="00731F63">
            <w:pPr>
              <w:pStyle w:val="a-texto"/>
              <w:jc w:val="center"/>
              <w:rPr>
                <w:iCs/>
              </w:rPr>
            </w:pPr>
          </w:p>
        </w:tc>
      </w:tr>
      <w:tr w:rsidR="00BE74BC" w:rsidRPr="00CB6A26" w14:paraId="77B20EC6" w14:textId="77777777" w:rsidTr="00BE74BC">
        <w:tblPrEx>
          <w:jc w:val="center"/>
          <w:tblLook w:val="04A0" w:firstRow="1" w:lastRow="0" w:firstColumn="1" w:lastColumn="0" w:noHBand="0" w:noVBand="1"/>
        </w:tblPrEx>
        <w:trPr>
          <w:trHeight w:val="1500"/>
          <w:jc w:val="center"/>
        </w:trPr>
        <w:tc>
          <w:tcPr>
            <w:tcW w:w="1069" w:type="pct"/>
            <w:vMerge w:val="restart"/>
            <w:vAlign w:val="center"/>
            <w:hideMark/>
          </w:tcPr>
          <w:p w14:paraId="7A88DCA8" w14:textId="26A81503" w:rsidR="00B53D6F" w:rsidRPr="00CB6A26" w:rsidRDefault="00B53D6F" w:rsidP="00BE74BC">
            <w:pPr>
              <w:pStyle w:val="B-Tabela"/>
            </w:pPr>
            <w:r w:rsidRPr="00CB6A26">
              <w:t>Risco dos ativos não estejam na condição contratualmente exigida quanto da reversão</w:t>
            </w:r>
          </w:p>
        </w:tc>
        <w:tc>
          <w:tcPr>
            <w:tcW w:w="384" w:type="pct"/>
            <w:vMerge w:val="restart"/>
            <w:vAlign w:val="center"/>
            <w:hideMark/>
          </w:tcPr>
          <w:p w14:paraId="6F861FF9" w14:textId="155CFC7D" w:rsidR="00B53D6F" w:rsidRPr="00CB6A26" w:rsidRDefault="00B53D6F" w:rsidP="004D3F6D">
            <w:pPr>
              <w:pStyle w:val="a-texto"/>
              <w:jc w:val="center"/>
            </w:pPr>
          </w:p>
        </w:tc>
        <w:tc>
          <w:tcPr>
            <w:tcW w:w="494" w:type="pct"/>
            <w:vMerge w:val="restart"/>
            <w:vAlign w:val="center"/>
            <w:hideMark/>
          </w:tcPr>
          <w:p w14:paraId="078598E8" w14:textId="2B4F102B" w:rsidR="00B53D6F" w:rsidRPr="00CB6A26" w:rsidRDefault="00B53D6F" w:rsidP="004D3F6D">
            <w:pPr>
              <w:pStyle w:val="a-texto"/>
              <w:jc w:val="center"/>
            </w:pPr>
          </w:p>
        </w:tc>
        <w:tc>
          <w:tcPr>
            <w:tcW w:w="409" w:type="pct"/>
            <w:vMerge w:val="restart"/>
            <w:vAlign w:val="center"/>
            <w:hideMark/>
          </w:tcPr>
          <w:p w14:paraId="2B47C317" w14:textId="77777777" w:rsidR="00B53D6F" w:rsidRPr="00CB6A26" w:rsidRDefault="00B53D6F" w:rsidP="004D3F6D">
            <w:pPr>
              <w:pStyle w:val="a-texto"/>
              <w:jc w:val="center"/>
            </w:pPr>
            <w:r w:rsidRPr="00CB6A26">
              <w:t></w:t>
            </w:r>
          </w:p>
        </w:tc>
        <w:tc>
          <w:tcPr>
            <w:tcW w:w="2644" w:type="pct"/>
            <w:vMerge w:val="restart"/>
            <w:vAlign w:val="center"/>
            <w:hideMark/>
          </w:tcPr>
          <w:p w14:paraId="7B1415C7" w14:textId="0088BD77" w:rsidR="00B53D6F" w:rsidRPr="00CB6A26" w:rsidRDefault="00B53D6F" w:rsidP="004D3F6D">
            <w:pPr>
              <w:pStyle w:val="B-Tabela"/>
            </w:pPr>
            <w:r w:rsidRPr="00CB6A26">
              <w:t xml:space="preserve">O </w:t>
            </w:r>
            <w:r w:rsidRPr="00163BF9">
              <w:rPr>
                <w:smallCaps/>
              </w:rPr>
              <w:t>Concessionária</w:t>
            </w:r>
            <w:r w:rsidRPr="00CB6A26">
              <w:t xml:space="preserve"> assume o risco de os ativos e o terreno serem revertidos ao </w:t>
            </w:r>
            <w:r w:rsidRPr="00163BF9">
              <w:rPr>
                <w:smallCaps/>
              </w:rPr>
              <w:t>Poder Concedente</w:t>
            </w:r>
            <w:r w:rsidRPr="00CB6A26">
              <w:t xml:space="preserve"> de acordo com o contrato em conformidade com as condições de reversão exigidas. Tal responsabilidade está vinculada à manutenção dos ativos durante o contrato.</w:t>
            </w:r>
          </w:p>
        </w:tc>
      </w:tr>
      <w:tr w:rsidR="00BE74BC" w:rsidRPr="00DD0C70" w14:paraId="0FAB84BC" w14:textId="77777777" w:rsidTr="00BE74BC">
        <w:tblPrEx>
          <w:jc w:val="center"/>
          <w:tblLook w:val="04A0" w:firstRow="1" w:lastRow="0" w:firstColumn="1" w:lastColumn="0" w:noHBand="0" w:noVBand="1"/>
        </w:tblPrEx>
        <w:trPr>
          <w:trHeight w:val="540"/>
          <w:jc w:val="center"/>
        </w:trPr>
        <w:tc>
          <w:tcPr>
            <w:tcW w:w="1069" w:type="pct"/>
            <w:vMerge/>
            <w:vAlign w:val="center"/>
            <w:hideMark/>
          </w:tcPr>
          <w:p w14:paraId="04EDC728" w14:textId="77777777" w:rsidR="00B53D6F" w:rsidRPr="00DD0C70" w:rsidRDefault="00B53D6F" w:rsidP="004D3F6D">
            <w:pPr>
              <w:pStyle w:val="a-texto"/>
              <w:jc w:val="center"/>
            </w:pPr>
          </w:p>
        </w:tc>
        <w:tc>
          <w:tcPr>
            <w:tcW w:w="384" w:type="pct"/>
            <w:vMerge/>
            <w:vAlign w:val="center"/>
            <w:hideMark/>
          </w:tcPr>
          <w:p w14:paraId="30FDFB82" w14:textId="77777777" w:rsidR="00B53D6F" w:rsidRPr="00DD0C70" w:rsidRDefault="00B53D6F" w:rsidP="004D3F6D">
            <w:pPr>
              <w:pStyle w:val="a-texto"/>
              <w:jc w:val="center"/>
            </w:pPr>
          </w:p>
        </w:tc>
        <w:tc>
          <w:tcPr>
            <w:tcW w:w="494" w:type="pct"/>
            <w:vMerge/>
            <w:vAlign w:val="center"/>
            <w:hideMark/>
          </w:tcPr>
          <w:p w14:paraId="1AA689FD" w14:textId="77777777" w:rsidR="00B53D6F" w:rsidRPr="00DD0C70" w:rsidRDefault="00B53D6F" w:rsidP="004D3F6D">
            <w:pPr>
              <w:pStyle w:val="a-texto"/>
              <w:jc w:val="center"/>
            </w:pPr>
          </w:p>
        </w:tc>
        <w:tc>
          <w:tcPr>
            <w:tcW w:w="409" w:type="pct"/>
            <w:vMerge/>
            <w:vAlign w:val="center"/>
            <w:hideMark/>
          </w:tcPr>
          <w:p w14:paraId="020867A3" w14:textId="77777777" w:rsidR="00B53D6F" w:rsidRPr="00DD0C70" w:rsidRDefault="00B53D6F" w:rsidP="004D3F6D">
            <w:pPr>
              <w:pStyle w:val="a-texto"/>
              <w:jc w:val="center"/>
            </w:pPr>
          </w:p>
        </w:tc>
        <w:tc>
          <w:tcPr>
            <w:tcW w:w="2644" w:type="pct"/>
            <w:vMerge/>
            <w:vAlign w:val="center"/>
            <w:hideMark/>
          </w:tcPr>
          <w:p w14:paraId="177C7896" w14:textId="77777777" w:rsidR="00B53D6F" w:rsidRPr="00DD0C70" w:rsidRDefault="00B53D6F" w:rsidP="004D3F6D">
            <w:pPr>
              <w:pStyle w:val="a-texto"/>
              <w:jc w:val="center"/>
            </w:pPr>
          </w:p>
        </w:tc>
      </w:tr>
    </w:tbl>
    <w:p w14:paraId="576835BE" w14:textId="77777777" w:rsidR="004E1560" w:rsidRPr="00163BF9" w:rsidRDefault="004E1560" w:rsidP="00EE68F0">
      <w:pPr>
        <w:pStyle w:val="a-texto"/>
      </w:pPr>
    </w:p>
    <w:p w14:paraId="1C5A2F29" w14:textId="77777777" w:rsidR="00DD0C70" w:rsidRDefault="00DD0C70" w:rsidP="00EE68F0">
      <w:pPr>
        <w:pStyle w:val="a-texto"/>
      </w:pPr>
    </w:p>
    <w:p w14:paraId="2742D912" w14:textId="77777777" w:rsidR="00825A5B" w:rsidRDefault="00825A5B" w:rsidP="00EE68F0">
      <w:pPr>
        <w:pStyle w:val="a-texto"/>
      </w:pPr>
    </w:p>
    <w:p w14:paraId="4A8E4C2C" w14:textId="77777777" w:rsidR="00825A5B" w:rsidRDefault="00825A5B" w:rsidP="00EE68F0">
      <w:pPr>
        <w:pStyle w:val="a-texto"/>
      </w:pPr>
    </w:p>
    <w:sectPr w:rsidR="00825A5B" w:rsidSect="00530133">
      <w:headerReference w:type="even" r:id="rId8"/>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A132" w14:textId="77777777" w:rsidR="00F37223" w:rsidRDefault="00F37223">
      <w:pPr>
        <w:spacing w:after="0" w:line="240" w:lineRule="auto"/>
      </w:pPr>
      <w:r>
        <w:separator/>
      </w:r>
    </w:p>
  </w:endnote>
  <w:endnote w:type="continuationSeparator" w:id="0">
    <w:p w14:paraId="403ACC0C" w14:textId="77777777" w:rsidR="00F37223" w:rsidRDefault="00F3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4766" w14:textId="77777777" w:rsidR="00F37223" w:rsidRDefault="00F37223">
      <w:pPr>
        <w:spacing w:after="0" w:line="240" w:lineRule="auto"/>
      </w:pPr>
      <w:r>
        <w:separator/>
      </w:r>
    </w:p>
  </w:footnote>
  <w:footnote w:type="continuationSeparator" w:id="0">
    <w:p w14:paraId="5DF69E73" w14:textId="77777777" w:rsidR="00F37223" w:rsidRDefault="00F3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FC8" w14:textId="75841B9C" w:rsidR="00E9186F" w:rsidRPr="000912C7" w:rsidRDefault="00E9186F" w:rsidP="000912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FF6F" w14:textId="6F0567BD" w:rsidR="00E9186F" w:rsidRPr="009B1579" w:rsidRDefault="00E9186F" w:rsidP="009B15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6" type="#_x0000_t75" style="width:10.15pt;height:10.15pt" o:bullet="t">
        <v:imagedata r:id="rId1" o:title="numeracao_terra"/>
      </v:shape>
    </w:pict>
  </w:numPicBullet>
  <w:numPicBullet w:numPicBulletId="1">
    <w:pict>
      <v:shape id="_x0000_i2227" type="#_x0000_t75" style="width:10.15pt;height:10.15pt" o:bullet="t">
        <v:imagedata r:id="rId2" o:title="clip_image001"/>
      </v:shape>
    </w:pict>
  </w:numPicBullet>
  <w:abstractNum w:abstractNumId="0" w15:restartNumberingAfterBreak="0">
    <w:nsid w:val="00000004"/>
    <w:multiLevelType w:val="multilevel"/>
    <w:tmpl w:val="00000004"/>
    <w:name w:val="WW8Num5"/>
    <w:lvl w:ilvl="0">
      <w:start w:val="1"/>
      <w:numFmt w:val="upperLetter"/>
      <w:suff w:val="nothing"/>
      <w:lvlText w:val="Anexo %1 -"/>
      <w:lvlJc w:val="left"/>
      <w:pPr>
        <w:tabs>
          <w:tab w:val="num" w:pos="0"/>
        </w:tabs>
        <w:ind w:left="0" w:firstLine="0"/>
      </w:pPr>
      <w:rPr>
        <w:rFonts w:ascii="Arial" w:hAnsi="Arial"/>
        <w:b/>
        <w:i w:val="0"/>
        <w:caps/>
        <w:strike w:val="0"/>
        <w:dstrike w:val="0"/>
        <w:outline w:val="0"/>
        <w:shadow w:val="0"/>
        <w:vanish w:val="0"/>
        <w:position w:val="0"/>
        <w:sz w:val="40"/>
        <w:vertAlign w:val="baseline"/>
      </w:rPr>
    </w:lvl>
    <w:lvl w:ilvl="1">
      <w:start w:val="1"/>
      <w:numFmt w:val="decimal"/>
      <w:suff w:val="nothing"/>
      <w:lvlText w:val="%1.%2  "/>
      <w:lvlJc w:val="left"/>
      <w:pPr>
        <w:tabs>
          <w:tab w:val="num" w:pos="0"/>
        </w:tabs>
        <w:ind w:left="0" w:firstLine="0"/>
      </w:pPr>
      <w:rPr>
        <w:rFonts w:ascii="Arial" w:hAnsi="Arial"/>
        <w:b/>
        <w:i w:val="0"/>
        <w:caps w:val="0"/>
        <w:smallCaps w:val="0"/>
        <w:strike w:val="0"/>
        <w:dstrike w:val="0"/>
        <w:outline w:val="0"/>
        <w:shadow w:val="0"/>
        <w:vanish w:val="0"/>
        <w:position w:val="0"/>
        <w:sz w:val="22"/>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856AE1"/>
    <w:multiLevelType w:val="multilevel"/>
    <w:tmpl w:val="63DA2D28"/>
    <w:lvl w:ilvl="0">
      <w:start w:val="1"/>
      <w:numFmt w:val="lowerLetter"/>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5274E"/>
    <w:multiLevelType w:val="multilevel"/>
    <w:tmpl w:val="EDC06A76"/>
    <w:lvl w:ilvl="0">
      <w:start w:val="13"/>
      <w:numFmt w:val="decimal"/>
      <w:lvlText w:val="%1"/>
      <w:lvlJc w:val="left"/>
      <w:pPr>
        <w:ind w:left="142" w:hanging="631"/>
      </w:pPr>
      <w:rPr>
        <w:rFonts w:hint="default"/>
        <w:lang w:val="pt-PT" w:eastAsia="en-US" w:bidi="ar-SA"/>
      </w:rPr>
    </w:lvl>
    <w:lvl w:ilvl="1">
      <w:start w:val="2"/>
      <w:numFmt w:val="decimal"/>
      <w:lvlText w:val="%1.%2."/>
      <w:lvlJc w:val="left"/>
      <w:pPr>
        <w:ind w:left="142" w:hanging="631"/>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447" w:hanging="737"/>
        <w:jc w:val="right"/>
      </w:pPr>
      <w:rPr>
        <w:rFonts w:hint="default"/>
        <w:spacing w:val="-1"/>
        <w:w w:val="99"/>
        <w:lang w:val="pt-PT" w:eastAsia="en-US" w:bidi="ar-SA"/>
      </w:rPr>
    </w:lvl>
    <w:lvl w:ilvl="3">
      <w:start w:val="1"/>
      <w:numFmt w:val="lowerRoman"/>
      <w:lvlText w:val="(%4)"/>
      <w:lvlJc w:val="left"/>
      <w:pPr>
        <w:ind w:left="1274" w:hanging="284"/>
      </w:pPr>
      <w:rPr>
        <w:rFonts w:hint="default"/>
        <w:color w:val="FF0000"/>
        <w:spacing w:val="-2"/>
        <w:w w:val="99"/>
        <w:lang w:val="pt-PT" w:eastAsia="en-US" w:bidi="ar-SA"/>
      </w:rPr>
    </w:lvl>
    <w:lvl w:ilvl="4">
      <w:numFmt w:val="bullet"/>
      <w:lvlText w:val="•"/>
      <w:lvlJc w:val="left"/>
      <w:pPr>
        <w:ind w:left="2723" w:hanging="284"/>
      </w:pPr>
      <w:rPr>
        <w:rFonts w:hint="default"/>
        <w:lang w:val="pt-PT" w:eastAsia="en-US" w:bidi="ar-SA"/>
      </w:rPr>
    </w:lvl>
    <w:lvl w:ilvl="5">
      <w:numFmt w:val="bullet"/>
      <w:lvlText w:val="•"/>
      <w:lvlJc w:val="left"/>
      <w:pPr>
        <w:ind w:left="3827" w:hanging="284"/>
      </w:pPr>
      <w:rPr>
        <w:rFonts w:hint="default"/>
        <w:lang w:val="pt-PT" w:eastAsia="en-US" w:bidi="ar-SA"/>
      </w:rPr>
    </w:lvl>
    <w:lvl w:ilvl="6">
      <w:numFmt w:val="bullet"/>
      <w:lvlText w:val="•"/>
      <w:lvlJc w:val="left"/>
      <w:pPr>
        <w:ind w:left="4931" w:hanging="284"/>
      </w:pPr>
      <w:rPr>
        <w:rFonts w:hint="default"/>
        <w:lang w:val="pt-PT" w:eastAsia="en-US" w:bidi="ar-SA"/>
      </w:rPr>
    </w:lvl>
    <w:lvl w:ilvl="7">
      <w:numFmt w:val="bullet"/>
      <w:lvlText w:val="•"/>
      <w:lvlJc w:val="left"/>
      <w:pPr>
        <w:ind w:left="6035" w:hanging="284"/>
      </w:pPr>
      <w:rPr>
        <w:rFonts w:hint="default"/>
        <w:lang w:val="pt-PT" w:eastAsia="en-US" w:bidi="ar-SA"/>
      </w:rPr>
    </w:lvl>
    <w:lvl w:ilvl="8">
      <w:numFmt w:val="bullet"/>
      <w:lvlText w:val="•"/>
      <w:lvlJc w:val="left"/>
      <w:pPr>
        <w:ind w:left="7138" w:hanging="284"/>
      </w:pPr>
      <w:rPr>
        <w:rFonts w:hint="default"/>
        <w:lang w:val="pt-PT" w:eastAsia="en-US" w:bidi="ar-SA"/>
      </w:rPr>
    </w:lvl>
  </w:abstractNum>
  <w:abstractNum w:abstractNumId="3" w15:restartNumberingAfterBreak="0">
    <w:nsid w:val="09AB288A"/>
    <w:multiLevelType w:val="multilevel"/>
    <w:tmpl w:val="F356F5D2"/>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2A78"/>
    <w:multiLevelType w:val="multilevel"/>
    <w:tmpl w:val="2E725A8C"/>
    <w:lvl w:ilvl="0">
      <w:start w:val="12"/>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30230"/>
    <w:multiLevelType w:val="hybridMultilevel"/>
    <w:tmpl w:val="168A12D2"/>
    <w:lvl w:ilvl="0" w:tplc="7D8E2496">
      <w:numFmt w:val="bullet"/>
      <w:lvlText w:val="-"/>
      <w:lvlJc w:val="left"/>
      <w:pPr>
        <w:ind w:left="142" w:hanging="144"/>
      </w:pPr>
      <w:rPr>
        <w:rFonts w:ascii="Arial MT" w:eastAsia="Arial MT" w:hAnsi="Arial MT" w:cs="Arial MT" w:hint="default"/>
        <w:w w:val="99"/>
        <w:sz w:val="24"/>
        <w:szCs w:val="24"/>
        <w:lang w:val="pt-PT" w:eastAsia="en-US" w:bidi="ar-SA"/>
      </w:rPr>
    </w:lvl>
    <w:lvl w:ilvl="1" w:tplc="1144D940">
      <w:numFmt w:val="bullet"/>
      <w:lvlText w:val="•"/>
      <w:lvlJc w:val="left"/>
      <w:pPr>
        <w:ind w:left="1004" w:hanging="144"/>
      </w:pPr>
      <w:rPr>
        <w:rFonts w:hint="default"/>
        <w:lang w:val="pt-PT" w:eastAsia="en-US" w:bidi="ar-SA"/>
      </w:rPr>
    </w:lvl>
    <w:lvl w:ilvl="2" w:tplc="0C6AAC92">
      <w:numFmt w:val="bullet"/>
      <w:lvlText w:val="•"/>
      <w:lvlJc w:val="left"/>
      <w:pPr>
        <w:ind w:left="1869" w:hanging="144"/>
      </w:pPr>
      <w:rPr>
        <w:rFonts w:hint="default"/>
        <w:lang w:val="pt-PT" w:eastAsia="en-US" w:bidi="ar-SA"/>
      </w:rPr>
    </w:lvl>
    <w:lvl w:ilvl="3" w:tplc="F266E8EA">
      <w:numFmt w:val="bullet"/>
      <w:lvlText w:val="•"/>
      <w:lvlJc w:val="left"/>
      <w:pPr>
        <w:ind w:left="2733" w:hanging="144"/>
      </w:pPr>
      <w:rPr>
        <w:rFonts w:hint="default"/>
        <w:lang w:val="pt-PT" w:eastAsia="en-US" w:bidi="ar-SA"/>
      </w:rPr>
    </w:lvl>
    <w:lvl w:ilvl="4" w:tplc="196CA48C">
      <w:numFmt w:val="bullet"/>
      <w:lvlText w:val="•"/>
      <w:lvlJc w:val="left"/>
      <w:pPr>
        <w:ind w:left="3598" w:hanging="144"/>
      </w:pPr>
      <w:rPr>
        <w:rFonts w:hint="default"/>
        <w:lang w:val="pt-PT" w:eastAsia="en-US" w:bidi="ar-SA"/>
      </w:rPr>
    </w:lvl>
    <w:lvl w:ilvl="5" w:tplc="2FC88758">
      <w:numFmt w:val="bullet"/>
      <w:lvlText w:val="•"/>
      <w:lvlJc w:val="left"/>
      <w:pPr>
        <w:ind w:left="4463" w:hanging="144"/>
      </w:pPr>
      <w:rPr>
        <w:rFonts w:hint="default"/>
        <w:lang w:val="pt-PT" w:eastAsia="en-US" w:bidi="ar-SA"/>
      </w:rPr>
    </w:lvl>
    <w:lvl w:ilvl="6" w:tplc="DB947B28">
      <w:numFmt w:val="bullet"/>
      <w:lvlText w:val="•"/>
      <w:lvlJc w:val="left"/>
      <w:pPr>
        <w:ind w:left="5327" w:hanging="144"/>
      </w:pPr>
      <w:rPr>
        <w:rFonts w:hint="default"/>
        <w:lang w:val="pt-PT" w:eastAsia="en-US" w:bidi="ar-SA"/>
      </w:rPr>
    </w:lvl>
    <w:lvl w:ilvl="7" w:tplc="17A2E7AE">
      <w:numFmt w:val="bullet"/>
      <w:lvlText w:val="•"/>
      <w:lvlJc w:val="left"/>
      <w:pPr>
        <w:ind w:left="6192" w:hanging="144"/>
      </w:pPr>
      <w:rPr>
        <w:rFonts w:hint="default"/>
        <w:lang w:val="pt-PT" w:eastAsia="en-US" w:bidi="ar-SA"/>
      </w:rPr>
    </w:lvl>
    <w:lvl w:ilvl="8" w:tplc="96D4B9CA">
      <w:numFmt w:val="bullet"/>
      <w:lvlText w:val="•"/>
      <w:lvlJc w:val="left"/>
      <w:pPr>
        <w:ind w:left="7057" w:hanging="144"/>
      </w:pPr>
      <w:rPr>
        <w:rFonts w:hint="default"/>
        <w:lang w:val="pt-PT" w:eastAsia="en-US" w:bidi="ar-SA"/>
      </w:rPr>
    </w:lvl>
  </w:abstractNum>
  <w:abstractNum w:abstractNumId="6" w15:restartNumberingAfterBreak="0">
    <w:nsid w:val="12D64A7B"/>
    <w:multiLevelType w:val="hybridMultilevel"/>
    <w:tmpl w:val="4A224F76"/>
    <w:lvl w:ilvl="0" w:tplc="38EC18A2">
      <w:start w:val="1"/>
      <w:numFmt w:val="decimal"/>
      <w:pStyle w:val="A-tit-tab"/>
      <w:suff w:val="nothing"/>
      <w:lvlText w:val="Tabela %1"/>
      <w:lvlJc w:val="left"/>
      <w:pPr>
        <w:ind w:left="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E738F3"/>
    <w:multiLevelType w:val="multilevel"/>
    <w:tmpl w:val="1D964EF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7520B"/>
    <w:multiLevelType w:val="hybridMultilevel"/>
    <w:tmpl w:val="094AD3E8"/>
    <w:lvl w:ilvl="0" w:tplc="00A4EEFC">
      <w:start w:val="1"/>
      <w:numFmt w:val="lowerLetter"/>
      <w:lvlText w:val="%1)"/>
      <w:lvlJc w:val="left"/>
      <w:pPr>
        <w:ind w:left="1274" w:hanging="1374"/>
      </w:pPr>
      <w:rPr>
        <w:rFonts w:ascii="Arial MT" w:eastAsia="Arial MT" w:hAnsi="Arial MT" w:cs="Arial MT"/>
        <w:color w:val="FF0000"/>
        <w:w w:val="99"/>
        <w:sz w:val="24"/>
        <w:szCs w:val="24"/>
        <w:lang w:val="pt-PT" w:eastAsia="en-US" w:bidi="ar-SA"/>
      </w:rPr>
    </w:lvl>
    <w:lvl w:ilvl="1" w:tplc="301AC480">
      <w:numFmt w:val="bullet"/>
      <w:lvlText w:val="•"/>
      <w:lvlJc w:val="left"/>
      <w:pPr>
        <w:ind w:left="2086" w:hanging="1374"/>
      </w:pPr>
      <w:rPr>
        <w:rFonts w:hint="default"/>
        <w:lang w:val="pt-PT" w:eastAsia="en-US" w:bidi="ar-SA"/>
      </w:rPr>
    </w:lvl>
    <w:lvl w:ilvl="2" w:tplc="F072E572">
      <w:numFmt w:val="bullet"/>
      <w:lvlText w:val="•"/>
      <w:lvlJc w:val="left"/>
      <w:pPr>
        <w:ind w:left="2893" w:hanging="1374"/>
      </w:pPr>
      <w:rPr>
        <w:rFonts w:hint="default"/>
        <w:lang w:val="pt-PT" w:eastAsia="en-US" w:bidi="ar-SA"/>
      </w:rPr>
    </w:lvl>
    <w:lvl w:ilvl="3" w:tplc="CA441CB4">
      <w:numFmt w:val="bullet"/>
      <w:lvlText w:val="•"/>
      <w:lvlJc w:val="left"/>
      <w:pPr>
        <w:ind w:left="3699" w:hanging="1374"/>
      </w:pPr>
      <w:rPr>
        <w:rFonts w:hint="default"/>
        <w:lang w:val="pt-PT" w:eastAsia="en-US" w:bidi="ar-SA"/>
      </w:rPr>
    </w:lvl>
    <w:lvl w:ilvl="4" w:tplc="64BAB1E2">
      <w:numFmt w:val="bullet"/>
      <w:lvlText w:val="•"/>
      <w:lvlJc w:val="left"/>
      <w:pPr>
        <w:ind w:left="4506" w:hanging="1374"/>
      </w:pPr>
      <w:rPr>
        <w:rFonts w:hint="default"/>
        <w:lang w:val="pt-PT" w:eastAsia="en-US" w:bidi="ar-SA"/>
      </w:rPr>
    </w:lvl>
    <w:lvl w:ilvl="5" w:tplc="D3447AE8">
      <w:numFmt w:val="bullet"/>
      <w:lvlText w:val="•"/>
      <w:lvlJc w:val="left"/>
      <w:pPr>
        <w:ind w:left="5313" w:hanging="1374"/>
      </w:pPr>
      <w:rPr>
        <w:rFonts w:hint="default"/>
        <w:lang w:val="pt-PT" w:eastAsia="en-US" w:bidi="ar-SA"/>
      </w:rPr>
    </w:lvl>
    <w:lvl w:ilvl="6" w:tplc="993E578A">
      <w:numFmt w:val="bullet"/>
      <w:lvlText w:val="•"/>
      <w:lvlJc w:val="left"/>
      <w:pPr>
        <w:ind w:left="6119" w:hanging="1374"/>
      </w:pPr>
      <w:rPr>
        <w:rFonts w:hint="default"/>
        <w:lang w:val="pt-PT" w:eastAsia="en-US" w:bidi="ar-SA"/>
      </w:rPr>
    </w:lvl>
    <w:lvl w:ilvl="7" w:tplc="C548E2EC">
      <w:numFmt w:val="bullet"/>
      <w:lvlText w:val="•"/>
      <w:lvlJc w:val="left"/>
      <w:pPr>
        <w:ind w:left="6926" w:hanging="1374"/>
      </w:pPr>
      <w:rPr>
        <w:rFonts w:hint="default"/>
        <w:lang w:val="pt-PT" w:eastAsia="en-US" w:bidi="ar-SA"/>
      </w:rPr>
    </w:lvl>
    <w:lvl w:ilvl="8" w:tplc="17741288">
      <w:numFmt w:val="bullet"/>
      <w:lvlText w:val="•"/>
      <w:lvlJc w:val="left"/>
      <w:pPr>
        <w:ind w:left="7733" w:hanging="1374"/>
      </w:pPr>
      <w:rPr>
        <w:rFonts w:hint="default"/>
        <w:lang w:val="pt-PT" w:eastAsia="en-US" w:bidi="ar-SA"/>
      </w:rPr>
    </w:lvl>
  </w:abstractNum>
  <w:abstractNum w:abstractNumId="9" w15:restartNumberingAfterBreak="0">
    <w:nsid w:val="182E4592"/>
    <w:multiLevelType w:val="hybridMultilevel"/>
    <w:tmpl w:val="E3AA8148"/>
    <w:lvl w:ilvl="0" w:tplc="466C1C6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16632C"/>
    <w:multiLevelType w:val="hybridMultilevel"/>
    <w:tmpl w:val="2C1C9E1A"/>
    <w:lvl w:ilvl="0" w:tplc="19AA12F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B84376"/>
    <w:multiLevelType w:val="multilevel"/>
    <w:tmpl w:val="E2FC622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B50A3"/>
    <w:multiLevelType w:val="hybridMultilevel"/>
    <w:tmpl w:val="79481D8C"/>
    <w:lvl w:ilvl="0" w:tplc="E6A84952">
      <w:start w:val="1"/>
      <w:numFmt w:val="upperRoman"/>
      <w:lvlText w:val="%1."/>
      <w:lvlJc w:val="left"/>
      <w:pPr>
        <w:ind w:left="567" w:hanging="567"/>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DF2054"/>
    <w:multiLevelType w:val="multilevel"/>
    <w:tmpl w:val="BE1021F4"/>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6A54"/>
    <w:multiLevelType w:val="multilevel"/>
    <w:tmpl w:val="40A68912"/>
    <w:lvl w:ilvl="0">
      <w:start w:val="24"/>
      <w:numFmt w:val="decimal"/>
      <w:lvlText w:val="%1"/>
      <w:lvlJc w:val="left"/>
      <w:pPr>
        <w:ind w:left="600" w:hanging="600"/>
      </w:pPr>
      <w:rPr>
        <w:rFonts w:hint="default"/>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71509"/>
    <w:multiLevelType w:val="multilevel"/>
    <w:tmpl w:val="0A328F8C"/>
    <w:lvl w:ilvl="0">
      <w:start w:val="23"/>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F69D3"/>
    <w:multiLevelType w:val="multilevel"/>
    <w:tmpl w:val="AA726D42"/>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31276"/>
    <w:multiLevelType w:val="multilevel"/>
    <w:tmpl w:val="6980DA36"/>
    <w:lvl w:ilvl="0">
      <w:start w:val="24"/>
      <w:numFmt w:val="decimal"/>
      <w:lvlText w:val="%1."/>
      <w:lvlJc w:val="left"/>
      <w:pPr>
        <w:ind w:left="525" w:hanging="525"/>
      </w:pPr>
      <w:rPr>
        <w:rFonts w:hint="default"/>
      </w:rPr>
    </w:lvl>
    <w:lvl w:ilvl="1">
      <w:start w:val="6"/>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5E0BAF"/>
    <w:multiLevelType w:val="multilevel"/>
    <w:tmpl w:val="4544A11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B67BC"/>
    <w:multiLevelType w:val="multilevel"/>
    <w:tmpl w:val="3B8CF17E"/>
    <w:lvl w:ilvl="0">
      <w:start w:val="24"/>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76D4D"/>
    <w:multiLevelType w:val="multilevel"/>
    <w:tmpl w:val="82C4F87A"/>
    <w:lvl w:ilvl="0">
      <w:start w:val="8"/>
      <w:numFmt w:val="decimal"/>
      <w:lvlText w:val="%1"/>
      <w:lvlJc w:val="left"/>
      <w:pPr>
        <w:ind w:left="142" w:hanging="468"/>
      </w:pPr>
      <w:rPr>
        <w:rFonts w:hint="default"/>
        <w:lang w:val="pt-PT" w:eastAsia="en-US" w:bidi="ar-SA"/>
      </w:rPr>
    </w:lvl>
    <w:lvl w:ilvl="1">
      <w:start w:val="1"/>
      <w:numFmt w:val="decimal"/>
      <w:lvlText w:val="%1.%2."/>
      <w:lvlJc w:val="left"/>
      <w:pPr>
        <w:ind w:left="142" w:hanging="468"/>
      </w:pPr>
      <w:rPr>
        <w:rFonts w:ascii="Arial MT" w:eastAsia="Arial MT" w:hAnsi="Arial MT" w:cs="Arial MT" w:hint="default"/>
        <w:w w:val="99"/>
        <w:sz w:val="24"/>
        <w:szCs w:val="24"/>
        <w:lang w:val="pt-PT" w:eastAsia="en-US" w:bidi="ar-SA"/>
      </w:rPr>
    </w:lvl>
    <w:lvl w:ilvl="2">
      <w:start w:val="1"/>
      <w:numFmt w:val="lowerLetter"/>
      <w:lvlText w:val="%3)"/>
      <w:lvlJc w:val="left"/>
      <w:pPr>
        <w:ind w:left="1536" w:hanging="519"/>
      </w:pPr>
      <w:rPr>
        <w:rFonts w:ascii="Arial MT" w:eastAsia="Arial MT" w:hAnsi="Arial MT" w:cs="Arial MT"/>
        <w:spacing w:val="-1"/>
        <w:w w:val="100"/>
        <w:sz w:val="22"/>
        <w:szCs w:val="22"/>
        <w:lang w:val="pt-PT" w:eastAsia="en-US" w:bidi="ar-SA"/>
      </w:rPr>
    </w:lvl>
    <w:lvl w:ilvl="3">
      <w:numFmt w:val="bullet"/>
      <w:lvlText w:val="•"/>
      <w:lvlJc w:val="left"/>
      <w:pPr>
        <w:ind w:left="3274" w:hanging="519"/>
      </w:pPr>
      <w:rPr>
        <w:rFonts w:hint="default"/>
        <w:lang w:val="pt-PT" w:eastAsia="en-US" w:bidi="ar-SA"/>
      </w:rPr>
    </w:lvl>
    <w:lvl w:ilvl="4">
      <w:numFmt w:val="bullet"/>
      <w:lvlText w:val="•"/>
      <w:lvlJc w:val="left"/>
      <w:pPr>
        <w:ind w:left="4142" w:hanging="519"/>
      </w:pPr>
      <w:rPr>
        <w:rFonts w:hint="default"/>
        <w:lang w:val="pt-PT" w:eastAsia="en-US" w:bidi="ar-SA"/>
      </w:rPr>
    </w:lvl>
    <w:lvl w:ilvl="5">
      <w:numFmt w:val="bullet"/>
      <w:lvlText w:val="•"/>
      <w:lvlJc w:val="left"/>
      <w:pPr>
        <w:ind w:left="5009" w:hanging="519"/>
      </w:pPr>
      <w:rPr>
        <w:rFonts w:hint="default"/>
        <w:lang w:val="pt-PT" w:eastAsia="en-US" w:bidi="ar-SA"/>
      </w:rPr>
    </w:lvl>
    <w:lvl w:ilvl="6">
      <w:numFmt w:val="bullet"/>
      <w:lvlText w:val="•"/>
      <w:lvlJc w:val="left"/>
      <w:pPr>
        <w:ind w:left="5876" w:hanging="519"/>
      </w:pPr>
      <w:rPr>
        <w:rFonts w:hint="default"/>
        <w:lang w:val="pt-PT" w:eastAsia="en-US" w:bidi="ar-SA"/>
      </w:rPr>
    </w:lvl>
    <w:lvl w:ilvl="7">
      <w:numFmt w:val="bullet"/>
      <w:lvlText w:val="•"/>
      <w:lvlJc w:val="left"/>
      <w:pPr>
        <w:ind w:left="6744" w:hanging="519"/>
      </w:pPr>
      <w:rPr>
        <w:rFonts w:hint="default"/>
        <w:lang w:val="pt-PT" w:eastAsia="en-US" w:bidi="ar-SA"/>
      </w:rPr>
    </w:lvl>
    <w:lvl w:ilvl="8">
      <w:numFmt w:val="bullet"/>
      <w:lvlText w:val="•"/>
      <w:lvlJc w:val="left"/>
      <w:pPr>
        <w:ind w:left="7611" w:hanging="519"/>
      </w:pPr>
      <w:rPr>
        <w:rFonts w:hint="default"/>
        <w:lang w:val="pt-PT" w:eastAsia="en-US" w:bidi="ar-SA"/>
      </w:rPr>
    </w:lvl>
  </w:abstractNum>
  <w:abstractNum w:abstractNumId="21" w15:restartNumberingAfterBreak="0">
    <w:nsid w:val="3B403DFD"/>
    <w:multiLevelType w:val="multilevel"/>
    <w:tmpl w:val="C924EFAA"/>
    <w:lvl w:ilvl="0">
      <w:start w:val="15"/>
      <w:numFmt w:val="decimal"/>
      <w:lvlText w:val="%1"/>
      <w:lvlJc w:val="left"/>
      <w:pPr>
        <w:ind w:left="744" w:hanging="603"/>
      </w:pPr>
      <w:rPr>
        <w:rFonts w:hint="default"/>
        <w:lang w:val="pt-PT" w:eastAsia="en-US" w:bidi="ar-SA"/>
      </w:rPr>
    </w:lvl>
    <w:lvl w:ilvl="1">
      <w:start w:val="1"/>
      <w:numFmt w:val="decimal"/>
      <w:lvlText w:val="%1.%2."/>
      <w:lvlJc w:val="left"/>
      <w:pPr>
        <w:ind w:left="744" w:hanging="603"/>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509" w:hanging="802"/>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350" w:hanging="360"/>
      </w:pPr>
      <w:rPr>
        <w:color w:val="FF0000"/>
      </w:rPr>
    </w:lvl>
    <w:lvl w:ilvl="4">
      <w:start w:val="1"/>
      <w:numFmt w:val="lowerRoman"/>
      <w:lvlText w:val="(%5)"/>
      <w:lvlJc w:val="left"/>
      <w:pPr>
        <w:ind w:left="1843" w:hanging="423"/>
      </w:pPr>
      <w:rPr>
        <w:rFonts w:ascii="Calibri" w:eastAsia="Calibri" w:hAnsi="Calibri" w:cs="Calibri" w:hint="default"/>
        <w:color w:val="FF0000"/>
        <w:spacing w:val="-3"/>
        <w:w w:val="100"/>
        <w:sz w:val="22"/>
        <w:szCs w:val="22"/>
        <w:lang w:val="pt-PT" w:eastAsia="en-US" w:bidi="ar-SA"/>
      </w:rPr>
    </w:lvl>
    <w:lvl w:ilvl="5">
      <w:numFmt w:val="bullet"/>
      <w:lvlText w:val="•"/>
      <w:lvlJc w:val="left"/>
      <w:pPr>
        <w:ind w:left="3091" w:hanging="423"/>
      </w:pPr>
      <w:rPr>
        <w:rFonts w:hint="default"/>
        <w:lang w:val="pt-PT" w:eastAsia="en-US" w:bidi="ar-SA"/>
      </w:rPr>
    </w:lvl>
    <w:lvl w:ilvl="6">
      <w:numFmt w:val="bullet"/>
      <w:lvlText w:val="•"/>
      <w:lvlJc w:val="left"/>
      <w:pPr>
        <w:ind w:left="4342" w:hanging="423"/>
      </w:pPr>
      <w:rPr>
        <w:rFonts w:hint="default"/>
        <w:lang w:val="pt-PT" w:eastAsia="en-US" w:bidi="ar-SA"/>
      </w:rPr>
    </w:lvl>
    <w:lvl w:ilvl="7">
      <w:numFmt w:val="bullet"/>
      <w:lvlText w:val="•"/>
      <w:lvlJc w:val="left"/>
      <w:pPr>
        <w:ind w:left="5593" w:hanging="423"/>
      </w:pPr>
      <w:rPr>
        <w:rFonts w:hint="default"/>
        <w:lang w:val="pt-PT" w:eastAsia="en-US" w:bidi="ar-SA"/>
      </w:rPr>
    </w:lvl>
    <w:lvl w:ilvl="8">
      <w:numFmt w:val="bullet"/>
      <w:lvlText w:val="•"/>
      <w:lvlJc w:val="left"/>
      <w:pPr>
        <w:ind w:left="6844" w:hanging="423"/>
      </w:pPr>
      <w:rPr>
        <w:rFonts w:hint="default"/>
        <w:lang w:val="pt-PT" w:eastAsia="en-US" w:bidi="ar-SA"/>
      </w:rPr>
    </w:lvl>
  </w:abstractNum>
  <w:abstractNum w:abstractNumId="22" w15:restartNumberingAfterBreak="0">
    <w:nsid w:val="3CE14BB4"/>
    <w:multiLevelType w:val="multilevel"/>
    <w:tmpl w:val="E39C5CF2"/>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23E0F"/>
    <w:multiLevelType w:val="multilevel"/>
    <w:tmpl w:val="4804504A"/>
    <w:lvl w:ilvl="0">
      <w:start w:val="15"/>
      <w:numFmt w:val="decimal"/>
      <w:lvlText w:val="%1"/>
      <w:lvlJc w:val="left"/>
      <w:pPr>
        <w:ind w:left="465" w:hanging="465"/>
      </w:pPr>
      <w:rPr>
        <w:rFonts w:hint="default"/>
        <w:sz w:val="24"/>
      </w:rPr>
    </w:lvl>
    <w:lvl w:ilvl="1">
      <w:start w:val="3"/>
      <w:numFmt w:val="decimal"/>
      <w:lvlText w:val="%1.%2"/>
      <w:lvlJc w:val="left"/>
      <w:pPr>
        <w:ind w:left="465" w:hanging="465"/>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3E7005AC"/>
    <w:multiLevelType w:val="multilevel"/>
    <w:tmpl w:val="942CCEE4"/>
    <w:lvl w:ilvl="0">
      <w:start w:val="17"/>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D06B7"/>
    <w:multiLevelType w:val="hybridMultilevel"/>
    <w:tmpl w:val="38F4422A"/>
    <w:lvl w:ilvl="0" w:tplc="C26C20A8">
      <w:start w:val="1"/>
      <w:numFmt w:val="bullet"/>
      <w:pStyle w:val="a-lista-tab"/>
      <w:lvlText w:val="▪"/>
      <w:lvlJc w:val="left"/>
      <w:pPr>
        <w:ind w:left="833" w:hanging="360"/>
      </w:pPr>
      <w:rPr>
        <w:rFonts w:ascii="Times New Roman" w:hAnsi="Times New Roman" w:cs="Times New Roman"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26" w15:restartNumberingAfterBreak="0">
    <w:nsid w:val="46946FB7"/>
    <w:multiLevelType w:val="multilevel"/>
    <w:tmpl w:val="BC1AC79E"/>
    <w:lvl w:ilvl="0">
      <w:start w:val="11"/>
      <w:numFmt w:val="decimal"/>
      <w:lvlText w:val="%1"/>
      <w:lvlJc w:val="left"/>
      <w:pPr>
        <w:ind w:left="855" w:hanging="855"/>
      </w:pPr>
      <w:rPr>
        <w:rFonts w:hint="default"/>
        <w:color w:val="FF0000"/>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5"/>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D508B"/>
    <w:multiLevelType w:val="multilevel"/>
    <w:tmpl w:val="D5F00CAA"/>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B6155"/>
    <w:multiLevelType w:val="multilevel"/>
    <w:tmpl w:val="67FA822A"/>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2456C"/>
    <w:multiLevelType w:val="multilevel"/>
    <w:tmpl w:val="DD242E6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735833"/>
    <w:multiLevelType w:val="hybridMultilevel"/>
    <w:tmpl w:val="31F87B0E"/>
    <w:lvl w:ilvl="0" w:tplc="575E4DD8">
      <w:start w:val="1"/>
      <w:numFmt w:val="bullet"/>
      <w:pStyle w:val="A-lista"/>
      <w:lvlText w:val="w"/>
      <w:lvlJc w:val="left"/>
      <w:pPr>
        <w:ind w:left="1542" w:hanging="360"/>
      </w:pPr>
      <w:rPr>
        <w:rFonts w:ascii="Wingdings" w:hAnsi="Wingdings"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31" w15:restartNumberingAfterBreak="0">
    <w:nsid w:val="4F274B56"/>
    <w:multiLevelType w:val="hybridMultilevel"/>
    <w:tmpl w:val="ABC2BC2A"/>
    <w:lvl w:ilvl="0" w:tplc="46F45D1C">
      <w:start w:val="1"/>
      <w:numFmt w:val="upperRoman"/>
      <w:lvlText w:val="%1."/>
      <w:lvlJc w:val="left"/>
      <w:pPr>
        <w:ind w:left="567" w:hanging="567"/>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435CE0"/>
    <w:multiLevelType w:val="multilevel"/>
    <w:tmpl w:val="65D4D546"/>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427D7"/>
    <w:multiLevelType w:val="multilevel"/>
    <w:tmpl w:val="1EB45E3A"/>
    <w:lvl w:ilvl="0">
      <w:start w:val="24"/>
      <w:numFmt w:val="decimal"/>
      <w:lvlText w:val="%1"/>
      <w:lvlJc w:val="left"/>
      <w:pPr>
        <w:ind w:left="990" w:hanging="990"/>
      </w:pPr>
      <w:rPr>
        <w:rFonts w:hint="default"/>
        <w:color w:val="FF0000"/>
      </w:rPr>
    </w:lvl>
    <w:lvl w:ilvl="1">
      <w:start w:val="13"/>
      <w:numFmt w:val="decimal"/>
      <w:lvlText w:val="%1.%2"/>
      <w:lvlJc w:val="left"/>
      <w:pPr>
        <w:ind w:left="990" w:hanging="990"/>
      </w:pPr>
      <w:rPr>
        <w:rFonts w:hint="default"/>
        <w:color w:val="FF0000"/>
      </w:rPr>
    </w:lvl>
    <w:lvl w:ilvl="2">
      <w:start w:val="7"/>
      <w:numFmt w:val="decimal"/>
      <w:lvlText w:val="%1.%2.%3"/>
      <w:lvlJc w:val="left"/>
      <w:pPr>
        <w:ind w:left="990" w:hanging="990"/>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A56CE8"/>
    <w:multiLevelType w:val="multilevel"/>
    <w:tmpl w:val="78F4BBB8"/>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D55371"/>
    <w:multiLevelType w:val="hybridMultilevel"/>
    <w:tmpl w:val="53765CC8"/>
    <w:lvl w:ilvl="0" w:tplc="C50C0D82">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FBA0C7E4">
      <w:numFmt w:val="bullet"/>
      <w:lvlText w:val="•"/>
      <w:lvlJc w:val="left"/>
      <w:pPr>
        <w:ind w:left="1834" w:hanging="576"/>
      </w:pPr>
      <w:rPr>
        <w:rFonts w:hint="default"/>
        <w:lang w:val="pt-PT" w:eastAsia="en-US" w:bidi="ar-SA"/>
      </w:rPr>
    </w:lvl>
    <w:lvl w:ilvl="2" w:tplc="233C1C5C">
      <w:numFmt w:val="bullet"/>
      <w:lvlText w:val="•"/>
      <w:lvlJc w:val="left"/>
      <w:pPr>
        <w:ind w:left="2669" w:hanging="576"/>
      </w:pPr>
      <w:rPr>
        <w:rFonts w:hint="default"/>
        <w:lang w:val="pt-PT" w:eastAsia="en-US" w:bidi="ar-SA"/>
      </w:rPr>
    </w:lvl>
    <w:lvl w:ilvl="3" w:tplc="6ADE25E8">
      <w:numFmt w:val="bullet"/>
      <w:lvlText w:val="•"/>
      <w:lvlJc w:val="left"/>
      <w:pPr>
        <w:ind w:left="3503" w:hanging="576"/>
      </w:pPr>
      <w:rPr>
        <w:rFonts w:hint="default"/>
        <w:lang w:val="pt-PT" w:eastAsia="en-US" w:bidi="ar-SA"/>
      </w:rPr>
    </w:lvl>
    <w:lvl w:ilvl="4" w:tplc="BD3A0B2C">
      <w:numFmt w:val="bullet"/>
      <w:lvlText w:val="•"/>
      <w:lvlJc w:val="left"/>
      <w:pPr>
        <w:ind w:left="4338" w:hanging="576"/>
      </w:pPr>
      <w:rPr>
        <w:rFonts w:hint="default"/>
        <w:lang w:val="pt-PT" w:eastAsia="en-US" w:bidi="ar-SA"/>
      </w:rPr>
    </w:lvl>
    <w:lvl w:ilvl="5" w:tplc="0BEA599C">
      <w:numFmt w:val="bullet"/>
      <w:lvlText w:val="•"/>
      <w:lvlJc w:val="left"/>
      <w:pPr>
        <w:ind w:left="5173" w:hanging="576"/>
      </w:pPr>
      <w:rPr>
        <w:rFonts w:hint="default"/>
        <w:lang w:val="pt-PT" w:eastAsia="en-US" w:bidi="ar-SA"/>
      </w:rPr>
    </w:lvl>
    <w:lvl w:ilvl="6" w:tplc="362CA414">
      <w:numFmt w:val="bullet"/>
      <w:lvlText w:val="•"/>
      <w:lvlJc w:val="left"/>
      <w:pPr>
        <w:ind w:left="6007" w:hanging="576"/>
      </w:pPr>
      <w:rPr>
        <w:rFonts w:hint="default"/>
        <w:lang w:val="pt-PT" w:eastAsia="en-US" w:bidi="ar-SA"/>
      </w:rPr>
    </w:lvl>
    <w:lvl w:ilvl="7" w:tplc="FF0C3138">
      <w:numFmt w:val="bullet"/>
      <w:lvlText w:val="•"/>
      <w:lvlJc w:val="left"/>
      <w:pPr>
        <w:ind w:left="6842" w:hanging="576"/>
      </w:pPr>
      <w:rPr>
        <w:rFonts w:hint="default"/>
        <w:lang w:val="pt-PT" w:eastAsia="en-US" w:bidi="ar-SA"/>
      </w:rPr>
    </w:lvl>
    <w:lvl w:ilvl="8" w:tplc="ACE09788">
      <w:numFmt w:val="bullet"/>
      <w:lvlText w:val="•"/>
      <w:lvlJc w:val="left"/>
      <w:pPr>
        <w:ind w:left="7677" w:hanging="576"/>
      </w:pPr>
      <w:rPr>
        <w:rFonts w:hint="default"/>
        <w:lang w:val="pt-PT" w:eastAsia="en-US" w:bidi="ar-SA"/>
      </w:rPr>
    </w:lvl>
  </w:abstractNum>
  <w:abstractNum w:abstractNumId="36" w15:restartNumberingAfterBreak="0">
    <w:nsid w:val="552E1E51"/>
    <w:multiLevelType w:val="hybridMultilevel"/>
    <w:tmpl w:val="70C6C0A8"/>
    <w:lvl w:ilvl="0" w:tplc="8FBE0634">
      <w:start w:val="1"/>
      <w:numFmt w:val="decimal"/>
      <w:lvlText w:val="%1."/>
      <w:lvlJc w:val="left"/>
      <w:pPr>
        <w:ind w:left="142" w:hanging="267"/>
      </w:pPr>
      <w:rPr>
        <w:rFonts w:ascii="Arial MT" w:eastAsia="Arial MT" w:hAnsi="Arial MT" w:cs="Arial MT" w:hint="default"/>
        <w:w w:val="99"/>
        <w:sz w:val="24"/>
        <w:szCs w:val="24"/>
        <w:lang w:val="pt-PT" w:eastAsia="en-US" w:bidi="ar-SA"/>
      </w:rPr>
    </w:lvl>
    <w:lvl w:ilvl="1" w:tplc="5B12573E">
      <w:numFmt w:val="bullet"/>
      <w:lvlText w:val="•"/>
      <w:lvlJc w:val="left"/>
      <w:pPr>
        <w:ind w:left="1004" w:hanging="267"/>
      </w:pPr>
      <w:rPr>
        <w:rFonts w:hint="default"/>
        <w:lang w:val="pt-PT" w:eastAsia="en-US" w:bidi="ar-SA"/>
      </w:rPr>
    </w:lvl>
    <w:lvl w:ilvl="2" w:tplc="7396CB8A">
      <w:numFmt w:val="bullet"/>
      <w:lvlText w:val="•"/>
      <w:lvlJc w:val="left"/>
      <w:pPr>
        <w:ind w:left="1869" w:hanging="267"/>
      </w:pPr>
      <w:rPr>
        <w:rFonts w:hint="default"/>
        <w:lang w:val="pt-PT" w:eastAsia="en-US" w:bidi="ar-SA"/>
      </w:rPr>
    </w:lvl>
    <w:lvl w:ilvl="3" w:tplc="E5D4A2A4">
      <w:numFmt w:val="bullet"/>
      <w:lvlText w:val="•"/>
      <w:lvlJc w:val="left"/>
      <w:pPr>
        <w:ind w:left="2733" w:hanging="267"/>
      </w:pPr>
      <w:rPr>
        <w:rFonts w:hint="default"/>
        <w:lang w:val="pt-PT" w:eastAsia="en-US" w:bidi="ar-SA"/>
      </w:rPr>
    </w:lvl>
    <w:lvl w:ilvl="4" w:tplc="11F444DE">
      <w:numFmt w:val="bullet"/>
      <w:lvlText w:val="•"/>
      <w:lvlJc w:val="left"/>
      <w:pPr>
        <w:ind w:left="3598" w:hanging="267"/>
      </w:pPr>
      <w:rPr>
        <w:rFonts w:hint="default"/>
        <w:lang w:val="pt-PT" w:eastAsia="en-US" w:bidi="ar-SA"/>
      </w:rPr>
    </w:lvl>
    <w:lvl w:ilvl="5" w:tplc="71089D3E">
      <w:numFmt w:val="bullet"/>
      <w:lvlText w:val="•"/>
      <w:lvlJc w:val="left"/>
      <w:pPr>
        <w:ind w:left="4463" w:hanging="267"/>
      </w:pPr>
      <w:rPr>
        <w:rFonts w:hint="default"/>
        <w:lang w:val="pt-PT" w:eastAsia="en-US" w:bidi="ar-SA"/>
      </w:rPr>
    </w:lvl>
    <w:lvl w:ilvl="6" w:tplc="BA68CC80">
      <w:numFmt w:val="bullet"/>
      <w:lvlText w:val="•"/>
      <w:lvlJc w:val="left"/>
      <w:pPr>
        <w:ind w:left="5327" w:hanging="267"/>
      </w:pPr>
      <w:rPr>
        <w:rFonts w:hint="default"/>
        <w:lang w:val="pt-PT" w:eastAsia="en-US" w:bidi="ar-SA"/>
      </w:rPr>
    </w:lvl>
    <w:lvl w:ilvl="7" w:tplc="CE0E7BB4">
      <w:numFmt w:val="bullet"/>
      <w:lvlText w:val="•"/>
      <w:lvlJc w:val="left"/>
      <w:pPr>
        <w:ind w:left="6192" w:hanging="267"/>
      </w:pPr>
      <w:rPr>
        <w:rFonts w:hint="default"/>
        <w:lang w:val="pt-PT" w:eastAsia="en-US" w:bidi="ar-SA"/>
      </w:rPr>
    </w:lvl>
    <w:lvl w:ilvl="8" w:tplc="2376D696">
      <w:numFmt w:val="bullet"/>
      <w:lvlText w:val="•"/>
      <w:lvlJc w:val="left"/>
      <w:pPr>
        <w:ind w:left="7057" w:hanging="267"/>
      </w:pPr>
      <w:rPr>
        <w:rFonts w:hint="default"/>
        <w:lang w:val="pt-PT" w:eastAsia="en-US" w:bidi="ar-SA"/>
      </w:rPr>
    </w:lvl>
  </w:abstractNum>
  <w:abstractNum w:abstractNumId="37" w15:restartNumberingAfterBreak="0">
    <w:nsid w:val="554F0356"/>
    <w:multiLevelType w:val="multilevel"/>
    <w:tmpl w:val="2590761E"/>
    <w:lvl w:ilvl="0">
      <w:start w:val="1"/>
      <w:numFmt w:val="decimal"/>
      <w:lvlText w:val="%1."/>
      <w:lvlJc w:val="left"/>
      <w:pPr>
        <w:ind w:left="390" w:hanging="390"/>
      </w:pPr>
      <w:rPr>
        <w:rFonts w:ascii="Arial MT" w:hAnsi="Arial MT" w:hint="default"/>
        <w:b w:val="0"/>
        <w:color w:val="FF0000"/>
      </w:rPr>
    </w:lvl>
    <w:lvl w:ilvl="1">
      <w:start w:val="1"/>
      <w:numFmt w:val="decimal"/>
      <w:lvlText w:val="%1.%2."/>
      <w:lvlJc w:val="left"/>
      <w:pPr>
        <w:ind w:left="1003" w:hanging="720"/>
      </w:pPr>
      <w:rPr>
        <w:rFonts w:ascii="Arial MT" w:hAnsi="Arial MT" w:hint="default"/>
        <w:b w:val="0"/>
        <w:color w:val="FF0000"/>
        <w:sz w:val="24"/>
        <w:szCs w:val="24"/>
      </w:rPr>
    </w:lvl>
    <w:lvl w:ilvl="2">
      <w:start w:val="1"/>
      <w:numFmt w:val="decimal"/>
      <w:lvlText w:val="%1.%2.%3."/>
      <w:lvlJc w:val="left"/>
      <w:pPr>
        <w:ind w:left="1572" w:hanging="720"/>
      </w:pPr>
      <w:rPr>
        <w:rFonts w:ascii="Arial MT" w:hAnsi="Arial MT" w:hint="default"/>
        <w:b w:val="0"/>
        <w:color w:val="FF0000"/>
      </w:rPr>
    </w:lvl>
    <w:lvl w:ilvl="3">
      <w:start w:val="1"/>
      <w:numFmt w:val="decimal"/>
      <w:lvlText w:val="%1.%2.%3.%4."/>
      <w:lvlJc w:val="left"/>
      <w:pPr>
        <w:ind w:left="1506" w:hanging="1080"/>
      </w:pPr>
      <w:rPr>
        <w:rFonts w:ascii="Arial MT" w:hAnsi="Arial MT" w:hint="default"/>
        <w:b w:val="0"/>
      </w:rPr>
    </w:lvl>
    <w:lvl w:ilvl="4">
      <w:start w:val="1"/>
      <w:numFmt w:val="decimal"/>
      <w:lvlText w:val="%1.%2.%3.%4.%5."/>
      <w:lvlJc w:val="left"/>
      <w:pPr>
        <w:ind w:left="1648" w:hanging="1080"/>
      </w:pPr>
      <w:rPr>
        <w:rFonts w:ascii="Arial MT" w:hAnsi="Arial MT" w:hint="default"/>
        <w:b w:val="0"/>
      </w:rPr>
    </w:lvl>
    <w:lvl w:ilvl="5">
      <w:start w:val="1"/>
      <w:numFmt w:val="decimal"/>
      <w:lvlText w:val="%1.%2.%3.%4.%5.%6."/>
      <w:lvlJc w:val="left"/>
      <w:pPr>
        <w:ind w:left="2150" w:hanging="1440"/>
      </w:pPr>
      <w:rPr>
        <w:rFonts w:ascii="Arial MT" w:hAnsi="Arial MT" w:hint="default"/>
        <w:b w:val="0"/>
      </w:rPr>
    </w:lvl>
    <w:lvl w:ilvl="6">
      <w:start w:val="1"/>
      <w:numFmt w:val="decimal"/>
      <w:lvlText w:val="%1.%2.%3.%4.%5.%6.%7."/>
      <w:lvlJc w:val="left"/>
      <w:pPr>
        <w:ind w:left="2292" w:hanging="1440"/>
      </w:pPr>
      <w:rPr>
        <w:rFonts w:ascii="Arial MT" w:hAnsi="Arial MT" w:hint="default"/>
        <w:b w:val="0"/>
      </w:rPr>
    </w:lvl>
    <w:lvl w:ilvl="7">
      <w:start w:val="1"/>
      <w:numFmt w:val="decimal"/>
      <w:lvlText w:val="%1.%2.%3.%4.%5.%6.%7.%8."/>
      <w:lvlJc w:val="left"/>
      <w:pPr>
        <w:ind w:left="2794" w:hanging="1800"/>
      </w:pPr>
      <w:rPr>
        <w:rFonts w:ascii="Arial MT" w:hAnsi="Arial MT" w:hint="default"/>
        <w:b w:val="0"/>
      </w:rPr>
    </w:lvl>
    <w:lvl w:ilvl="8">
      <w:start w:val="1"/>
      <w:numFmt w:val="decimal"/>
      <w:lvlText w:val="%1.%2.%3.%4.%5.%6.%7.%8.%9."/>
      <w:lvlJc w:val="left"/>
      <w:pPr>
        <w:ind w:left="3296" w:hanging="2160"/>
      </w:pPr>
      <w:rPr>
        <w:rFonts w:ascii="Arial MT" w:hAnsi="Arial MT" w:hint="default"/>
        <w:b w:val="0"/>
      </w:rPr>
    </w:lvl>
  </w:abstractNum>
  <w:abstractNum w:abstractNumId="38" w15:restartNumberingAfterBreak="0">
    <w:nsid w:val="55C51C4B"/>
    <w:multiLevelType w:val="hybridMultilevel"/>
    <w:tmpl w:val="F90AA1CA"/>
    <w:lvl w:ilvl="0" w:tplc="640C900E">
      <w:start w:val="1"/>
      <w:numFmt w:val="lowerLetter"/>
      <w:lvlText w:val="%1)"/>
      <w:lvlJc w:val="left"/>
      <w:pPr>
        <w:ind w:left="1364" w:hanging="360"/>
      </w:pPr>
      <w:rPr>
        <w:rFonts w:hint="default"/>
        <w:b/>
        <w:color w:val="FF0000"/>
        <w:sz w:val="24"/>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9" w15:restartNumberingAfterBreak="0">
    <w:nsid w:val="56CA4896"/>
    <w:multiLevelType w:val="hybridMultilevel"/>
    <w:tmpl w:val="15B64EB4"/>
    <w:lvl w:ilvl="0" w:tplc="A16654D0">
      <w:start w:val="1"/>
      <w:numFmt w:val="lowerLetter"/>
      <w:lvlText w:val="%1)"/>
      <w:lvlJc w:val="left"/>
      <w:pPr>
        <w:ind w:left="1069" w:hanging="360"/>
      </w:pPr>
      <w:rPr>
        <w:rFonts w:hint="default"/>
        <w:color w:val="FF000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7E8374F"/>
    <w:multiLevelType w:val="multilevel"/>
    <w:tmpl w:val="2D825BA2"/>
    <w:lvl w:ilvl="0">
      <w:start w:val="10"/>
      <w:numFmt w:val="decimal"/>
      <w:lvlText w:val="%1"/>
      <w:lvlJc w:val="left"/>
      <w:pPr>
        <w:ind w:left="465" w:hanging="465"/>
      </w:pPr>
      <w:rPr>
        <w:rFonts w:hint="default"/>
        <w:color w:val="FF0000"/>
      </w:rPr>
    </w:lvl>
    <w:lvl w:ilvl="1">
      <w:start w:val="3"/>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9534E"/>
    <w:multiLevelType w:val="multilevel"/>
    <w:tmpl w:val="EE305128"/>
    <w:lvl w:ilvl="0">
      <w:start w:val="11"/>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467C4"/>
    <w:multiLevelType w:val="multilevel"/>
    <w:tmpl w:val="37FC35C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4F2007"/>
    <w:multiLevelType w:val="multilevel"/>
    <w:tmpl w:val="2C6A61D0"/>
    <w:lvl w:ilvl="0">
      <w:start w:val="5"/>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3928BF"/>
    <w:multiLevelType w:val="multilevel"/>
    <w:tmpl w:val="E17E3A64"/>
    <w:lvl w:ilvl="0">
      <w:start w:val="15"/>
      <w:numFmt w:val="decimal"/>
      <w:lvlText w:val="%1"/>
      <w:lvlJc w:val="left"/>
      <w:pPr>
        <w:ind w:left="600" w:hanging="600"/>
      </w:pPr>
      <w:rPr>
        <w:rFonts w:hint="default"/>
        <w:color w:val="FF0000"/>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0C47D6"/>
    <w:multiLevelType w:val="multilevel"/>
    <w:tmpl w:val="7B7A6724"/>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157896"/>
    <w:multiLevelType w:val="multilevel"/>
    <w:tmpl w:val="AF04B42A"/>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9A6FF9"/>
    <w:multiLevelType w:val="hybridMultilevel"/>
    <w:tmpl w:val="B20E3458"/>
    <w:lvl w:ilvl="0" w:tplc="76D0A8BE">
      <w:start w:val="1"/>
      <w:numFmt w:val="bullet"/>
      <w:pStyle w:val="a-listaterra"/>
      <w:lvlText w:val=""/>
      <w:lvlPicBulletId w:val="0"/>
      <w:lvlJc w:val="left"/>
      <w:pPr>
        <w:ind w:left="36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5BBE60A0"/>
    <w:multiLevelType w:val="multilevel"/>
    <w:tmpl w:val="7FCAD6A0"/>
    <w:styleLink w:val="Listaatual1"/>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237C66"/>
    <w:multiLevelType w:val="multilevel"/>
    <w:tmpl w:val="840C5206"/>
    <w:lvl w:ilvl="0">
      <w:start w:val="15"/>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9749D6"/>
    <w:multiLevelType w:val="multilevel"/>
    <w:tmpl w:val="FF54DC6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7855D8"/>
    <w:multiLevelType w:val="multilevel"/>
    <w:tmpl w:val="EEC8EDCC"/>
    <w:lvl w:ilvl="0">
      <w:start w:val="8"/>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lowerLetter"/>
      <w:lvlText w:val="%4)"/>
      <w:lvlJc w:val="left"/>
      <w:pPr>
        <w:ind w:left="502" w:hanging="360"/>
      </w:pPr>
      <w:rPr>
        <w:rFonts w:ascii="Century Gothic" w:hAnsi="Century Gothic"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2C84B8A"/>
    <w:multiLevelType w:val="multilevel"/>
    <w:tmpl w:val="9F5C35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51F60"/>
    <w:multiLevelType w:val="multilevel"/>
    <w:tmpl w:val="02920278"/>
    <w:lvl w:ilvl="0">
      <w:start w:val="24"/>
      <w:numFmt w:val="decimal"/>
      <w:lvlText w:val="%1."/>
      <w:lvlJc w:val="left"/>
      <w:pPr>
        <w:ind w:left="525" w:hanging="525"/>
      </w:pPr>
      <w:rPr>
        <w:rFonts w:hint="default"/>
      </w:rPr>
    </w:lvl>
    <w:lvl w:ilvl="1">
      <w:start w:val="9"/>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29559D"/>
    <w:multiLevelType w:val="multilevel"/>
    <w:tmpl w:val="8FF41ADE"/>
    <w:lvl w:ilvl="0">
      <w:start w:val="8"/>
      <w:numFmt w:val="decimal"/>
      <w:lvlText w:val="%1."/>
      <w:lvlJc w:val="left"/>
      <w:pPr>
        <w:ind w:left="390" w:hanging="390"/>
      </w:pPr>
      <w:rPr>
        <w:rFonts w:hint="default"/>
        <w:color w:val="FF0000"/>
      </w:rPr>
    </w:lvl>
    <w:lvl w:ilvl="1">
      <w:start w:val="1"/>
      <w:numFmt w:val="decimal"/>
      <w:lvlText w:val="%1.%2."/>
      <w:lvlJc w:val="left"/>
      <w:pPr>
        <w:ind w:left="1146" w:hanging="720"/>
      </w:pPr>
      <w:rPr>
        <w:rFonts w:ascii="Century Gothic" w:hAnsi="Century Gothic"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4C65BC9"/>
    <w:multiLevelType w:val="multilevel"/>
    <w:tmpl w:val="94340B54"/>
    <w:lvl w:ilvl="0">
      <w:start w:val="11"/>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A12B4"/>
    <w:multiLevelType w:val="multilevel"/>
    <w:tmpl w:val="B7D2726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73517A"/>
    <w:multiLevelType w:val="multilevel"/>
    <w:tmpl w:val="C2FCC674"/>
    <w:lvl w:ilvl="0">
      <w:start w:val="19"/>
      <w:numFmt w:val="decimal"/>
      <w:lvlText w:val="%1"/>
      <w:lvlJc w:val="left"/>
      <w:pPr>
        <w:ind w:left="142" w:hanging="670"/>
      </w:pPr>
      <w:rPr>
        <w:rFonts w:hint="default"/>
        <w:lang w:val="pt-PT" w:eastAsia="en-US" w:bidi="ar-SA"/>
      </w:rPr>
    </w:lvl>
    <w:lvl w:ilvl="1">
      <w:start w:val="8"/>
      <w:numFmt w:val="decimal"/>
      <w:lvlText w:val="%1.%2."/>
      <w:lvlJc w:val="left"/>
      <w:pPr>
        <w:ind w:left="142" w:hanging="670"/>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708" w:hanging="818"/>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274" w:hanging="833"/>
      </w:pPr>
      <w:rPr>
        <w:rFonts w:ascii="Arial MT" w:eastAsia="Arial MT" w:hAnsi="Arial MT" w:cs="Arial MT" w:hint="default"/>
        <w:color w:val="FF0000"/>
        <w:w w:val="99"/>
        <w:sz w:val="24"/>
        <w:szCs w:val="24"/>
        <w:lang w:val="pt-PT" w:eastAsia="en-US" w:bidi="ar-SA"/>
      </w:rPr>
    </w:lvl>
    <w:lvl w:ilvl="4">
      <w:numFmt w:val="bullet"/>
      <w:lvlText w:val="•"/>
      <w:lvlJc w:val="left"/>
      <w:pPr>
        <w:ind w:left="3296" w:hanging="833"/>
      </w:pPr>
      <w:rPr>
        <w:rFonts w:hint="default"/>
        <w:lang w:val="pt-PT" w:eastAsia="en-US" w:bidi="ar-SA"/>
      </w:rPr>
    </w:lvl>
    <w:lvl w:ilvl="5">
      <w:numFmt w:val="bullet"/>
      <w:lvlText w:val="•"/>
      <w:lvlJc w:val="left"/>
      <w:pPr>
        <w:ind w:left="4304" w:hanging="833"/>
      </w:pPr>
      <w:rPr>
        <w:rFonts w:hint="default"/>
        <w:lang w:val="pt-PT" w:eastAsia="en-US" w:bidi="ar-SA"/>
      </w:rPr>
    </w:lvl>
    <w:lvl w:ilvl="6">
      <w:numFmt w:val="bullet"/>
      <w:lvlText w:val="•"/>
      <w:lvlJc w:val="left"/>
      <w:pPr>
        <w:ind w:left="5313" w:hanging="833"/>
      </w:pPr>
      <w:rPr>
        <w:rFonts w:hint="default"/>
        <w:lang w:val="pt-PT" w:eastAsia="en-US" w:bidi="ar-SA"/>
      </w:rPr>
    </w:lvl>
    <w:lvl w:ilvl="7">
      <w:numFmt w:val="bullet"/>
      <w:lvlText w:val="•"/>
      <w:lvlJc w:val="left"/>
      <w:pPr>
        <w:ind w:left="6321" w:hanging="833"/>
      </w:pPr>
      <w:rPr>
        <w:rFonts w:hint="default"/>
        <w:lang w:val="pt-PT" w:eastAsia="en-US" w:bidi="ar-SA"/>
      </w:rPr>
    </w:lvl>
    <w:lvl w:ilvl="8">
      <w:numFmt w:val="bullet"/>
      <w:lvlText w:val="•"/>
      <w:lvlJc w:val="left"/>
      <w:pPr>
        <w:ind w:left="7329" w:hanging="833"/>
      </w:pPr>
      <w:rPr>
        <w:rFonts w:hint="default"/>
        <w:lang w:val="pt-PT" w:eastAsia="en-US" w:bidi="ar-SA"/>
      </w:rPr>
    </w:lvl>
  </w:abstractNum>
  <w:abstractNum w:abstractNumId="58" w15:restartNumberingAfterBreak="0">
    <w:nsid w:val="68B65D2C"/>
    <w:multiLevelType w:val="multilevel"/>
    <w:tmpl w:val="28DE4B12"/>
    <w:lvl w:ilvl="0">
      <w:start w:val="11"/>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98F53E6"/>
    <w:multiLevelType w:val="multilevel"/>
    <w:tmpl w:val="279AAC20"/>
    <w:lvl w:ilvl="0">
      <w:start w:val="13"/>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F073D4"/>
    <w:multiLevelType w:val="multilevel"/>
    <w:tmpl w:val="864A332A"/>
    <w:lvl w:ilvl="0">
      <w:start w:val="16"/>
      <w:numFmt w:val="decimal"/>
      <w:lvlText w:val="%1"/>
      <w:lvlJc w:val="left"/>
      <w:pPr>
        <w:ind w:left="465" w:hanging="465"/>
      </w:pPr>
      <w:rPr>
        <w:rFonts w:hint="default"/>
        <w:color w:val="FF0000"/>
        <w:sz w:val="24"/>
      </w:rPr>
    </w:lvl>
    <w:lvl w:ilvl="1">
      <w:start w:val="4"/>
      <w:numFmt w:val="decimal"/>
      <w:lvlText w:val="%1.%2"/>
      <w:lvlJc w:val="left"/>
      <w:pPr>
        <w:ind w:left="465" w:hanging="465"/>
      </w:pPr>
      <w:rPr>
        <w:rFonts w:hint="default"/>
        <w:b w:val="0"/>
        <w:bCs w:val="0"/>
        <w:color w:val="FF000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1" w15:restartNumberingAfterBreak="0">
    <w:nsid w:val="6B2D723F"/>
    <w:multiLevelType w:val="hybridMultilevel"/>
    <w:tmpl w:val="854C5E04"/>
    <w:lvl w:ilvl="0" w:tplc="38405708">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18642FA4">
      <w:numFmt w:val="bullet"/>
      <w:lvlText w:val="•"/>
      <w:lvlJc w:val="left"/>
      <w:pPr>
        <w:ind w:left="1834" w:hanging="576"/>
      </w:pPr>
      <w:rPr>
        <w:rFonts w:hint="default"/>
        <w:lang w:val="pt-PT" w:eastAsia="en-US" w:bidi="ar-SA"/>
      </w:rPr>
    </w:lvl>
    <w:lvl w:ilvl="2" w:tplc="F3385588">
      <w:numFmt w:val="bullet"/>
      <w:lvlText w:val="•"/>
      <w:lvlJc w:val="left"/>
      <w:pPr>
        <w:ind w:left="2669" w:hanging="576"/>
      </w:pPr>
      <w:rPr>
        <w:rFonts w:hint="default"/>
        <w:lang w:val="pt-PT" w:eastAsia="en-US" w:bidi="ar-SA"/>
      </w:rPr>
    </w:lvl>
    <w:lvl w:ilvl="3" w:tplc="CF30DBA6">
      <w:numFmt w:val="bullet"/>
      <w:lvlText w:val="•"/>
      <w:lvlJc w:val="left"/>
      <w:pPr>
        <w:ind w:left="3503" w:hanging="576"/>
      </w:pPr>
      <w:rPr>
        <w:rFonts w:hint="default"/>
        <w:lang w:val="pt-PT" w:eastAsia="en-US" w:bidi="ar-SA"/>
      </w:rPr>
    </w:lvl>
    <w:lvl w:ilvl="4" w:tplc="16F4EA38">
      <w:numFmt w:val="bullet"/>
      <w:lvlText w:val="•"/>
      <w:lvlJc w:val="left"/>
      <w:pPr>
        <w:ind w:left="4338" w:hanging="576"/>
      </w:pPr>
      <w:rPr>
        <w:rFonts w:hint="default"/>
        <w:lang w:val="pt-PT" w:eastAsia="en-US" w:bidi="ar-SA"/>
      </w:rPr>
    </w:lvl>
    <w:lvl w:ilvl="5" w:tplc="F4FAC5A8">
      <w:numFmt w:val="bullet"/>
      <w:lvlText w:val="•"/>
      <w:lvlJc w:val="left"/>
      <w:pPr>
        <w:ind w:left="5173" w:hanging="576"/>
      </w:pPr>
      <w:rPr>
        <w:rFonts w:hint="default"/>
        <w:lang w:val="pt-PT" w:eastAsia="en-US" w:bidi="ar-SA"/>
      </w:rPr>
    </w:lvl>
    <w:lvl w:ilvl="6" w:tplc="4B160128">
      <w:numFmt w:val="bullet"/>
      <w:lvlText w:val="•"/>
      <w:lvlJc w:val="left"/>
      <w:pPr>
        <w:ind w:left="6007" w:hanging="576"/>
      </w:pPr>
      <w:rPr>
        <w:rFonts w:hint="default"/>
        <w:lang w:val="pt-PT" w:eastAsia="en-US" w:bidi="ar-SA"/>
      </w:rPr>
    </w:lvl>
    <w:lvl w:ilvl="7" w:tplc="AC024A3A">
      <w:numFmt w:val="bullet"/>
      <w:lvlText w:val="•"/>
      <w:lvlJc w:val="left"/>
      <w:pPr>
        <w:ind w:left="6842" w:hanging="576"/>
      </w:pPr>
      <w:rPr>
        <w:rFonts w:hint="default"/>
        <w:lang w:val="pt-PT" w:eastAsia="en-US" w:bidi="ar-SA"/>
      </w:rPr>
    </w:lvl>
    <w:lvl w:ilvl="8" w:tplc="25BAC964">
      <w:numFmt w:val="bullet"/>
      <w:lvlText w:val="•"/>
      <w:lvlJc w:val="left"/>
      <w:pPr>
        <w:ind w:left="7677" w:hanging="576"/>
      </w:pPr>
      <w:rPr>
        <w:rFonts w:hint="default"/>
        <w:lang w:val="pt-PT" w:eastAsia="en-US" w:bidi="ar-SA"/>
      </w:rPr>
    </w:lvl>
  </w:abstractNum>
  <w:abstractNum w:abstractNumId="62" w15:restartNumberingAfterBreak="0">
    <w:nsid w:val="6BD767A9"/>
    <w:multiLevelType w:val="multilevel"/>
    <w:tmpl w:val="6632186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62541"/>
    <w:multiLevelType w:val="hybridMultilevel"/>
    <w:tmpl w:val="6B2E5796"/>
    <w:lvl w:ilvl="0" w:tplc="9DFEC366">
      <w:start w:val="1"/>
      <w:numFmt w:val="bullet"/>
      <w:pStyle w:val="listanaonumerada"/>
      <w:lvlText w:val=""/>
      <w:lvlPicBulletId w:val="1"/>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4" w15:restartNumberingAfterBreak="0">
    <w:nsid w:val="6F22484E"/>
    <w:multiLevelType w:val="multilevel"/>
    <w:tmpl w:val="1632F54A"/>
    <w:lvl w:ilvl="0">
      <w:start w:val="1"/>
      <w:numFmt w:val="decimal"/>
      <w:pStyle w:val="Anexo"/>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6F4C3D"/>
    <w:multiLevelType w:val="multilevel"/>
    <w:tmpl w:val="C3DA132E"/>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color w:val="FF0000"/>
      </w:rPr>
    </w:lvl>
    <w:lvl w:ilvl="2">
      <w:start w:val="1"/>
      <w:numFmt w:val="decimal"/>
      <w:lvlText w:val="%1.%2.%3"/>
      <w:lvlJc w:val="left"/>
      <w:pPr>
        <w:ind w:left="855" w:hanging="855"/>
      </w:pPr>
      <w:rPr>
        <w:rFonts w:hint="default"/>
        <w:color w:val="FF0000"/>
      </w:rPr>
    </w:lvl>
    <w:lvl w:ilvl="3">
      <w:start w:val="4"/>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F20F94"/>
    <w:multiLevelType w:val="multilevel"/>
    <w:tmpl w:val="C004CB0E"/>
    <w:lvl w:ilvl="0">
      <w:start w:val="4"/>
      <w:numFmt w:val="decimal"/>
      <w:lvlText w:val="%1"/>
      <w:lvlJc w:val="left"/>
      <w:pPr>
        <w:ind w:left="720" w:hanging="360"/>
      </w:pPr>
      <w:rPr>
        <w:rFonts w:hint="default"/>
        <w:color w:val="FF0000"/>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8703E60"/>
    <w:multiLevelType w:val="hybridMultilevel"/>
    <w:tmpl w:val="9D28706E"/>
    <w:lvl w:ilvl="0" w:tplc="D1D8C322">
      <w:start w:val="1"/>
      <w:numFmt w:val="lowerRoman"/>
      <w:lvlText w:val="%1)"/>
      <w:lvlJc w:val="left"/>
      <w:pPr>
        <w:ind w:left="397" w:hanging="397"/>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2551E"/>
    <w:multiLevelType w:val="hybridMultilevel"/>
    <w:tmpl w:val="50FC3A5E"/>
    <w:lvl w:ilvl="0" w:tplc="90CA252C">
      <w:start w:val="1"/>
      <w:numFmt w:val="bullet"/>
      <w:pStyle w:val="a-listaitem"/>
      <w:lvlText w:val="▪"/>
      <w:lvlJc w:val="left"/>
      <w:pPr>
        <w:ind w:left="2062"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9F169CD"/>
    <w:multiLevelType w:val="multilevel"/>
    <w:tmpl w:val="1172B65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155014"/>
    <w:multiLevelType w:val="hybridMultilevel"/>
    <w:tmpl w:val="39D87470"/>
    <w:lvl w:ilvl="0" w:tplc="4738B2B2">
      <w:start w:val="1"/>
      <w:numFmt w:val="lowerRoman"/>
      <w:lvlText w:val="(%1)"/>
      <w:lvlJc w:val="left"/>
      <w:pPr>
        <w:ind w:left="1553" w:hanging="279"/>
      </w:pPr>
      <w:rPr>
        <w:rFonts w:ascii="Arial MT" w:eastAsia="Arial MT" w:hAnsi="Arial MT" w:cs="Arial MT" w:hint="default"/>
        <w:color w:val="FF0000"/>
        <w:spacing w:val="-2"/>
        <w:w w:val="99"/>
        <w:sz w:val="24"/>
        <w:szCs w:val="24"/>
        <w:lang w:val="pt-PT" w:eastAsia="en-US" w:bidi="ar-SA"/>
      </w:rPr>
    </w:lvl>
    <w:lvl w:ilvl="1" w:tplc="78885CA4">
      <w:numFmt w:val="bullet"/>
      <w:lvlText w:val="•"/>
      <w:lvlJc w:val="left"/>
      <w:pPr>
        <w:ind w:left="2338" w:hanging="279"/>
      </w:pPr>
      <w:rPr>
        <w:rFonts w:hint="default"/>
        <w:lang w:val="pt-PT" w:eastAsia="en-US" w:bidi="ar-SA"/>
      </w:rPr>
    </w:lvl>
    <w:lvl w:ilvl="2" w:tplc="7CAC3400">
      <w:numFmt w:val="bullet"/>
      <w:lvlText w:val="•"/>
      <w:lvlJc w:val="left"/>
      <w:pPr>
        <w:ind w:left="3117" w:hanging="279"/>
      </w:pPr>
      <w:rPr>
        <w:rFonts w:hint="default"/>
        <w:lang w:val="pt-PT" w:eastAsia="en-US" w:bidi="ar-SA"/>
      </w:rPr>
    </w:lvl>
    <w:lvl w:ilvl="3" w:tplc="2E90DA48">
      <w:numFmt w:val="bullet"/>
      <w:lvlText w:val="•"/>
      <w:lvlJc w:val="left"/>
      <w:pPr>
        <w:ind w:left="3895" w:hanging="279"/>
      </w:pPr>
      <w:rPr>
        <w:rFonts w:hint="default"/>
        <w:lang w:val="pt-PT" w:eastAsia="en-US" w:bidi="ar-SA"/>
      </w:rPr>
    </w:lvl>
    <w:lvl w:ilvl="4" w:tplc="B5647310">
      <w:numFmt w:val="bullet"/>
      <w:lvlText w:val="•"/>
      <w:lvlJc w:val="left"/>
      <w:pPr>
        <w:ind w:left="4674" w:hanging="279"/>
      </w:pPr>
      <w:rPr>
        <w:rFonts w:hint="default"/>
        <w:lang w:val="pt-PT" w:eastAsia="en-US" w:bidi="ar-SA"/>
      </w:rPr>
    </w:lvl>
    <w:lvl w:ilvl="5" w:tplc="BBF2A46E">
      <w:numFmt w:val="bullet"/>
      <w:lvlText w:val="•"/>
      <w:lvlJc w:val="left"/>
      <w:pPr>
        <w:ind w:left="5453" w:hanging="279"/>
      </w:pPr>
      <w:rPr>
        <w:rFonts w:hint="default"/>
        <w:lang w:val="pt-PT" w:eastAsia="en-US" w:bidi="ar-SA"/>
      </w:rPr>
    </w:lvl>
    <w:lvl w:ilvl="6" w:tplc="A2C848A2">
      <w:numFmt w:val="bullet"/>
      <w:lvlText w:val="•"/>
      <w:lvlJc w:val="left"/>
      <w:pPr>
        <w:ind w:left="6231" w:hanging="279"/>
      </w:pPr>
      <w:rPr>
        <w:rFonts w:hint="default"/>
        <w:lang w:val="pt-PT" w:eastAsia="en-US" w:bidi="ar-SA"/>
      </w:rPr>
    </w:lvl>
    <w:lvl w:ilvl="7" w:tplc="00225420">
      <w:numFmt w:val="bullet"/>
      <w:lvlText w:val="•"/>
      <w:lvlJc w:val="left"/>
      <w:pPr>
        <w:ind w:left="7010" w:hanging="279"/>
      </w:pPr>
      <w:rPr>
        <w:rFonts w:hint="default"/>
        <w:lang w:val="pt-PT" w:eastAsia="en-US" w:bidi="ar-SA"/>
      </w:rPr>
    </w:lvl>
    <w:lvl w:ilvl="8" w:tplc="E710EE84">
      <w:numFmt w:val="bullet"/>
      <w:lvlText w:val="•"/>
      <w:lvlJc w:val="left"/>
      <w:pPr>
        <w:ind w:left="7789" w:hanging="279"/>
      </w:pPr>
      <w:rPr>
        <w:rFonts w:hint="default"/>
        <w:lang w:val="pt-PT" w:eastAsia="en-US" w:bidi="ar-SA"/>
      </w:rPr>
    </w:lvl>
  </w:abstractNum>
  <w:abstractNum w:abstractNumId="71" w15:restartNumberingAfterBreak="0">
    <w:nsid w:val="7E7D4700"/>
    <w:multiLevelType w:val="hybridMultilevel"/>
    <w:tmpl w:val="14627444"/>
    <w:lvl w:ilvl="0" w:tplc="C40A30C6">
      <w:start w:val="1"/>
      <w:numFmt w:val="lowerRoman"/>
      <w:lvlText w:val="%1."/>
      <w:lvlJc w:val="left"/>
      <w:pPr>
        <w:ind w:left="1342" w:hanging="188"/>
        <w:jc w:val="right"/>
      </w:pPr>
      <w:rPr>
        <w:rFonts w:ascii="Arial MT" w:eastAsia="Arial MT" w:hAnsi="Arial MT" w:cs="Arial MT" w:hint="default"/>
        <w:color w:val="FF0000"/>
        <w:spacing w:val="-1"/>
        <w:w w:val="84"/>
        <w:sz w:val="24"/>
        <w:szCs w:val="24"/>
        <w:lang w:val="pt-PT" w:eastAsia="en-US" w:bidi="ar-SA"/>
      </w:rPr>
    </w:lvl>
    <w:lvl w:ilvl="1" w:tplc="B380A694">
      <w:numFmt w:val="bullet"/>
      <w:lvlText w:val="•"/>
      <w:lvlJc w:val="left"/>
      <w:pPr>
        <w:ind w:left="2140" w:hanging="188"/>
      </w:pPr>
      <w:rPr>
        <w:rFonts w:hint="default"/>
        <w:lang w:val="pt-PT" w:eastAsia="en-US" w:bidi="ar-SA"/>
      </w:rPr>
    </w:lvl>
    <w:lvl w:ilvl="2" w:tplc="05D2B3FC">
      <w:numFmt w:val="bullet"/>
      <w:lvlText w:val="•"/>
      <w:lvlJc w:val="left"/>
      <w:pPr>
        <w:ind w:left="2941" w:hanging="188"/>
      </w:pPr>
      <w:rPr>
        <w:rFonts w:hint="default"/>
        <w:lang w:val="pt-PT" w:eastAsia="en-US" w:bidi="ar-SA"/>
      </w:rPr>
    </w:lvl>
    <w:lvl w:ilvl="3" w:tplc="4E0EDC80">
      <w:numFmt w:val="bullet"/>
      <w:lvlText w:val="•"/>
      <w:lvlJc w:val="left"/>
      <w:pPr>
        <w:ind w:left="3741" w:hanging="188"/>
      </w:pPr>
      <w:rPr>
        <w:rFonts w:hint="default"/>
        <w:lang w:val="pt-PT" w:eastAsia="en-US" w:bidi="ar-SA"/>
      </w:rPr>
    </w:lvl>
    <w:lvl w:ilvl="4" w:tplc="AA7E338A">
      <w:numFmt w:val="bullet"/>
      <w:lvlText w:val="•"/>
      <w:lvlJc w:val="left"/>
      <w:pPr>
        <w:ind w:left="4542" w:hanging="188"/>
      </w:pPr>
      <w:rPr>
        <w:rFonts w:hint="default"/>
        <w:lang w:val="pt-PT" w:eastAsia="en-US" w:bidi="ar-SA"/>
      </w:rPr>
    </w:lvl>
    <w:lvl w:ilvl="5" w:tplc="BB52AD42">
      <w:numFmt w:val="bullet"/>
      <w:lvlText w:val="•"/>
      <w:lvlJc w:val="left"/>
      <w:pPr>
        <w:ind w:left="5343" w:hanging="188"/>
      </w:pPr>
      <w:rPr>
        <w:rFonts w:hint="default"/>
        <w:lang w:val="pt-PT" w:eastAsia="en-US" w:bidi="ar-SA"/>
      </w:rPr>
    </w:lvl>
    <w:lvl w:ilvl="6" w:tplc="38A68F2C">
      <w:numFmt w:val="bullet"/>
      <w:lvlText w:val="•"/>
      <w:lvlJc w:val="left"/>
      <w:pPr>
        <w:ind w:left="6143" w:hanging="188"/>
      </w:pPr>
      <w:rPr>
        <w:rFonts w:hint="default"/>
        <w:lang w:val="pt-PT" w:eastAsia="en-US" w:bidi="ar-SA"/>
      </w:rPr>
    </w:lvl>
    <w:lvl w:ilvl="7" w:tplc="351CF07E">
      <w:numFmt w:val="bullet"/>
      <w:lvlText w:val="•"/>
      <w:lvlJc w:val="left"/>
      <w:pPr>
        <w:ind w:left="6944" w:hanging="188"/>
      </w:pPr>
      <w:rPr>
        <w:rFonts w:hint="default"/>
        <w:lang w:val="pt-PT" w:eastAsia="en-US" w:bidi="ar-SA"/>
      </w:rPr>
    </w:lvl>
    <w:lvl w:ilvl="8" w:tplc="C4DCB88C">
      <w:numFmt w:val="bullet"/>
      <w:lvlText w:val="•"/>
      <w:lvlJc w:val="left"/>
      <w:pPr>
        <w:ind w:left="7745" w:hanging="188"/>
      </w:pPr>
      <w:rPr>
        <w:rFonts w:hint="default"/>
        <w:lang w:val="pt-PT" w:eastAsia="en-US" w:bidi="ar-SA"/>
      </w:rPr>
    </w:lvl>
  </w:abstractNum>
  <w:abstractNum w:abstractNumId="72" w15:restartNumberingAfterBreak="0">
    <w:nsid w:val="7FB35276"/>
    <w:multiLevelType w:val="hybridMultilevel"/>
    <w:tmpl w:val="9B266B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7"/>
  </w:num>
  <w:num w:numId="2">
    <w:abstractNumId w:val="68"/>
  </w:num>
  <w:num w:numId="3">
    <w:abstractNumId w:val="63"/>
  </w:num>
  <w:num w:numId="4">
    <w:abstractNumId w:val="25"/>
  </w:num>
  <w:num w:numId="5">
    <w:abstractNumId w:val="6"/>
  </w:num>
  <w:num w:numId="6">
    <w:abstractNumId w:val="30"/>
  </w:num>
  <w:num w:numId="7">
    <w:abstractNumId w:val="37"/>
  </w:num>
  <w:num w:numId="8">
    <w:abstractNumId w:val="66"/>
  </w:num>
  <w:num w:numId="9">
    <w:abstractNumId w:val="61"/>
  </w:num>
  <w:num w:numId="10">
    <w:abstractNumId w:val="35"/>
  </w:num>
  <w:num w:numId="11">
    <w:abstractNumId w:val="45"/>
  </w:num>
  <w:num w:numId="12">
    <w:abstractNumId w:val="20"/>
  </w:num>
  <w:num w:numId="13">
    <w:abstractNumId w:val="54"/>
  </w:num>
  <w:num w:numId="14">
    <w:abstractNumId w:val="2"/>
  </w:num>
  <w:num w:numId="15">
    <w:abstractNumId w:val="51"/>
  </w:num>
  <w:num w:numId="16">
    <w:abstractNumId w:val="58"/>
  </w:num>
  <w:num w:numId="17">
    <w:abstractNumId w:val="10"/>
  </w:num>
  <w:num w:numId="18">
    <w:abstractNumId w:val="52"/>
  </w:num>
  <w:num w:numId="19">
    <w:abstractNumId w:val="1"/>
  </w:num>
  <w:num w:numId="20">
    <w:abstractNumId w:val="56"/>
  </w:num>
  <w:num w:numId="21">
    <w:abstractNumId w:val="55"/>
  </w:num>
  <w:num w:numId="22">
    <w:abstractNumId w:val="65"/>
  </w:num>
  <w:num w:numId="23">
    <w:abstractNumId w:val="13"/>
  </w:num>
  <w:num w:numId="24">
    <w:abstractNumId w:val="32"/>
  </w:num>
  <w:num w:numId="25">
    <w:abstractNumId w:val="41"/>
  </w:num>
  <w:num w:numId="26">
    <w:abstractNumId w:val="26"/>
  </w:num>
  <w:num w:numId="27">
    <w:abstractNumId w:val="69"/>
  </w:num>
  <w:num w:numId="28">
    <w:abstractNumId w:val="4"/>
  </w:num>
  <w:num w:numId="29">
    <w:abstractNumId w:val="59"/>
  </w:num>
  <w:num w:numId="30">
    <w:abstractNumId w:val="62"/>
  </w:num>
  <w:num w:numId="31">
    <w:abstractNumId w:val="39"/>
  </w:num>
  <w:num w:numId="32">
    <w:abstractNumId w:val="28"/>
  </w:num>
  <w:num w:numId="33">
    <w:abstractNumId w:val="11"/>
  </w:num>
  <w:num w:numId="34">
    <w:abstractNumId w:val="57"/>
  </w:num>
  <w:num w:numId="35">
    <w:abstractNumId w:val="23"/>
  </w:num>
  <w:num w:numId="36">
    <w:abstractNumId w:val="44"/>
  </w:num>
  <w:num w:numId="37">
    <w:abstractNumId w:val="46"/>
  </w:num>
  <w:num w:numId="38">
    <w:abstractNumId w:val="60"/>
  </w:num>
  <w:num w:numId="39">
    <w:abstractNumId w:val="24"/>
  </w:num>
  <w:num w:numId="40">
    <w:abstractNumId w:val="16"/>
  </w:num>
  <w:num w:numId="41">
    <w:abstractNumId w:val="22"/>
  </w:num>
  <w:num w:numId="42">
    <w:abstractNumId w:val="50"/>
  </w:num>
  <w:num w:numId="43">
    <w:abstractNumId w:val="27"/>
  </w:num>
  <w:num w:numId="44">
    <w:abstractNumId w:val="34"/>
  </w:num>
  <w:num w:numId="45">
    <w:abstractNumId w:val="3"/>
  </w:num>
  <w:num w:numId="46">
    <w:abstractNumId w:val="14"/>
  </w:num>
  <w:num w:numId="47">
    <w:abstractNumId w:val="71"/>
  </w:num>
  <w:num w:numId="48">
    <w:abstractNumId w:val="70"/>
  </w:num>
  <w:num w:numId="49">
    <w:abstractNumId w:val="33"/>
  </w:num>
  <w:num w:numId="50">
    <w:abstractNumId w:val="64"/>
  </w:num>
  <w:num w:numId="51">
    <w:abstractNumId w:val="36"/>
  </w:num>
  <w:num w:numId="52">
    <w:abstractNumId w:val="5"/>
  </w:num>
  <w:num w:numId="53">
    <w:abstractNumId w:val="31"/>
  </w:num>
  <w:num w:numId="54">
    <w:abstractNumId w:val="12"/>
  </w:num>
  <w:num w:numId="55">
    <w:abstractNumId w:val="21"/>
  </w:num>
  <w:num w:numId="56">
    <w:abstractNumId w:val="8"/>
  </w:num>
  <w:num w:numId="57">
    <w:abstractNumId w:val="43"/>
  </w:num>
  <w:num w:numId="58">
    <w:abstractNumId w:val="7"/>
  </w:num>
  <w:num w:numId="59">
    <w:abstractNumId w:val="18"/>
  </w:num>
  <w:num w:numId="60">
    <w:abstractNumId w:val="29"/>
  </w:num>
  <w:num w:numId="61">
    <w:abstractNumId w:val="42"/>
  </w:num>
  <w:num w:numId="62">
    <w:abstractNumId w:val="40"/>
  </w:num>
  <w:num w:numId="63">
    <w:abstractNumId w:val="9"/>
  </w:num>
  <w:num w:numId="64">
    <w:abstractNumId w:val="48"/>
  </w:num>
  <w:num w:numId="65">
    <w:abstractNumId w:val="49"/>
  </w:num>
  <w:num w:numId="66">
    <w:abstractNumId w:val="15"/>
  </w:num>
  <w:num w:numId="67">
    <w:abstractNumId w:val="38"/>
  </w:num>
  <w:num w:numId="68">
    <w:abstractNumId w:val="17"/>
  </w:num>
  <w:num w:numId="69">
    <w:abstractNumId w:val="19"/>
  </w:num>
  <w:num w:numId="70">
    <w:abstractNumId w:val="53"/>
  </w:num>
  <w:num w:numId="71">
    <w:abstractNumId w:val="67"/>
  </w:num>
  <w:num w:numId="72">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4"/>
    <w:rsid w:val="0000091F"/>
    <w:rsid w:val="00000F06"/>
    <w:rsid w:val="00003DB2"/>
    <w:rsid w:val="00004374"/>
    <w:rsid w:val="00004574"/>
    <w:rsid w:val="00004AE6"/>
    <w:rsid w:val="0000661F"/>
    <w:rsid w:val="00006E1D"/>
    <w:rsid w:val="00007D87"/>
    <w:rsid w:val="0001158C"/>
    <w:rsid w:val="00012133"/>
    <w:rsid w:val="00012A46"/>
    <w:rsid w:val="00014B47"/>
    <w:rsid w:val="00015D92"/>
    <w:rsid w:val="00015E1C"/>
    <w:rsid w:val="00015EAA"/>
    <w:rsid w:val="000177E7"/>
    <w:rsid w:val="00017F16"/>
    <w:rsid w:val="00017F7E"/>
    <w:rsid w:val="0002178C"/>
    <w:rsid w:val="00021843"/>
    <w:rsid w:val="00021B67"/>
    <w:rsid w:val="000257F4"/>
    <w:rsid w:val="0002702F"/>
    <w:rsid w:val="00030BF3"/>
    <w:rsid w:val="00030D53"/>
    <w:rsid w:val="0003327E"/>
    <w:rsid w:val="00033B25"/>
    <w:rsid w:val="0003513D"/>
    <w:rsid w:val="0003574E"/>
    <w:rsid w:val="00037D44"/>
    <w:rsid w:val="00041743"/>
    <w:rsid w:val="000422D3"/>
    <w:rsid w:val="00042F66"/>
    <w:rsid w:val="00043D4C"/>
    <w:rsid w:val="0004400A"/>
    <w:rsid w:val="00044507"/>
    <w:rsid w:val="0004485C"/>
    <w:rsid w:val="00046390"/>
    <w:rsid w:val="0004753F"/>
    <w:rsid w:val="00051738"/>
    <w:rsid w:val="000528FC"/>
    <w:rsid w:val="000534D1"/>
    <w:rsid w:val="00054348"/>
    <w:rsid w:val="00054899"/>
    <w:rsid w:val="00055272"/>
    <w:rsid w:val="00056E4E"/>
    <w:rsid w:val="00061340"/>
    <w:rsid w:val="000616B1"/>
    <w:rsid w:val="00061E01"/>
    <w:rsid w:val="000627EE"/>
    <w:rsid w:val="00064D20"/>
    <w:rsid w:val="00065E81"/>
    <w:rsid w:val="00067B3B"/>
    <w:rsid w:val="0007222B"/>
    <w:rsid w:val="00072889"/>
    <w:rsid w:val="00073A38"/>
    <w:rsid w:val="00077C41"/>
    <w:rsid w:val="00077D53"/>
    <w:rsid w:val="00080897"/>
    <w:rsid w:val="00080CEA"/>
    <w:rsid w:val="00080EB4"/>
    <w:rsid w:val="00081374"/>
    <w:rsid w:val="0008246D"/>
    <w:rsid w:val="0008290B"/>
    <w:rsid w:val="00082D45"/>
    <w:rsid w:val="00085F29"/>
    <w:rsid w:val="00086329"/>
    <w:rsid w:val="000868B0"/>
    <w:rsid w:val="000872AD"/>
    <w:rsid w:val="00087A9C"/>
    <w:rsid w:val="00090B0E"/>
    <w:rsid w:val="00090EC3"/>
    <w:rsid w:val="000912C7"/>
    <w:rsid w:val="00094AA3"/>
    <w:rsid w:val="00095E68"/>
    <w:rsid w:val="00096442"/>
    <w:rsid w:val="00097E92"/>
    <w:rsid w:val="00097ECB"/>
    <w:rsid w:val="000A104F"/>
    <w:rsid w:val="000A1811"/>
    <w:rsid w:val="000A2051"/>
    <w:rsid w:val="000A31EA"/>
    <w:rsid w:val="000A3491"/>
    <w:rsid w:val="000A39FD"/>
    <w:rsid w:val="000A4992"/>
    <w:rsid w:val="000A65F1"/>
    <w:rsid w:val="000A6D9B"/>
    <w:rsid w:val="000A7707"/>
    <w:rsid w:val="000A7732"/>
    <w:rsid w:val="000A7EE3"/>
    <w:rsid w:val="000B2A1B"/>
    <w:rsid w:val="000B332A"/>
    <w:rsid w:val="000B4039"/>
    <w:rsid w:val="000B42B1"/>
    <w:rsid w:val="000B684D"/>
    <w:rsid w:val="000B75A8"/>
    <w:rsid w:val="000C01FB"/>
    <w:rsid w:val="000C10AC"/>
    <w:rsid w:val="000C4A29"/>
    <w:rsid w:val="000C4DFC"/>
    <w:rsid w:val="000C5DB5"/>
    <w:rsid w:val="000C6940"/>
    <w:rsid w:val="000C704E"/>
    <w:rsid w:val="000C73AB"/>
    <w:rsid w:val="000D35C9"/>
    <w:rsid w:val="000D3B47"/>
    <w:rsid w:val="000D4CC1"/>
    <w:rsid w:val="000D4E35"/>
    <w:rsid w:val="000D532C"/>
    <w:rsid w:val="000D5AD5"/>
    <w:rsid w:val="000D67F8"/>
    <w:rsid w:val="000D6DC6"/>
    <w:rsid w:val="000E05CE"/>
    <w:rsid w:val="000E2B61"/>
    <w:rsid w:val="000E3FBE"/>
    <w:rsid w:val="000E4D18"/>
    <w:rsid w:val="000E518D"/>
    <w:rsid w:val="000E5E6A"/>
    <w:rsid w:val="000E6A0E"/>
    <w:rsid w:val="000E7700"/>
    <w:rsid w:val="000F0F48"/>
    <w:rsid w:val="000F126A"/>
    <w:rsid w:val="000F16FD"/>
    <w:rsid w:val="000F3753"/>
    <w:rsid w:val="000F38F7"/>
    <w:rsid w:val="000F39C5"/>
    <w:rsid w:val="000F563E"/>
    <w:rsid w:val="00104BFD"/>
    <w:rsid w:val="00105BAE"/>
    <w:rsid w:val="001079A9"/>
    <w:rsid w:val="001139DC"/>
    <w:rsid w:val="001149DF"/>
    <w:rsid w:val="00117306"/>
    <w:rsid w:val="0011776C"/>
    <w:rsid w:val="00120DC2"/>
    <w:rsid w:val="00122028"/>
    <w:rsid w:val="00123070"/>
    <w:rsid w:val="001253AF"/>
    <w:rsid w:val="00125799"/>
    <w:rsid w:val="001265BB"/>
    <w:rsid w:val="00127694"/>
    <w:rsid w:val="0013023B"/>
    <w:rsid w:val="00132F9E"/>
    <w:rsid w:val="00134572"/>
    <w:rsid w:val="001348E4"/>
    <w:rsid w:val="0013717F"/>
    <w:rsid w:val="00137F25"/>
    <w:rsid w:val="0014060A"/>
    <w:rsid w:val="00141A2A"/>
    <w:rsid w:val="00141EC8"/>
    <w:rsid w:val="00142129"/>
    <w:rsid w:val="0014219D"/>
    <w:rsid w:val="0014432C"/>
    <w:rsid w:val="00146929"/>
    <w:rsid w:val="00147EB4"/>
    <w:rsid w:val="00150156"/>
    <w:rsid w:val="0015146A"/>
    <w:rsid w:val="0015483C"/>
    <w:rsid w:val="0015646C"/>
    <w:rsid w:val="00156C6B"/>
    <w:rsid w:val="00157EF8"/>
    <w:rsid w:val="00160153"/>
    <w:rsid w:val="0016173F"/>
    <w:rsid w:val="00163BF9"/>
    <w:rsid w:val="00163C65"/>
    <w:rsid w:val="0016458E"/>
    <w:rsid w:val="00166083"/>
    <w:rsid w:val="001663C4"/>
    <w:rsid w:val="00166437"/>
    <w:rsid w:val="00166E39"/>
    <w:rsid w:val="001725AE"/>
    <w:rsid w:val="0017285A"/>
    <w:rsid w:val="00174881"/>
    <w:rsid w:val="00174A91"/>
    <w:rsid w:val="00175540"/>
    <w:rsid w:val="00175DEE"/>
    <w:rsid w:val="00176895"/>
    <w:rsid w:val="00180770"/>
    <w:rsid w:val="001810CF"/>
    <w:rsid w:val="00181737"/>
    <w:rsid w:val="0018190D"/>
    <w:rsid w:val="00182C37"/>
    <w:rsid w:val="00182EFB"/>
    <w:rsid w:val="00186E65"/>
    <w:rsid w:val="00187B8D"/>
    <w:rsid w:val="00190451"/>
    <w:rsid w:val="00190DE5"/>
    <w:rsid w:val="00194955"/>
    <w:rsid w:val="00194BEA"/>
    <w:rsid w:val="0019557E"/>
    <w:rsid w:val="0019650D"/>
    <w:rsid w:val="001972DF"/>
    <w:rsid w:val="00197C19"/>
    <w:rsid w:val="001A3326"/>
    <w:rsid w:val="001A3A95"/>
    <w:rsid w:val="001A4497"/>
    <w:rsid w:val="001A4551"/>
    <w:rsid w:val="001A4C45"/>
    <w:rsid w:val="001B1A81"/>
    <w:rsid w:val="001B21C6"/>
    <w:rsid w:val="001B3AF9"/>
    <w:rsid w:val="001B5B23"/>
    <w:rsid w:val="001B7E61"/>
    <w:rsid w:val="001C0B2A"/>
    <w:rsid w:val="001C2613"/>
    <w:rsid w:val="001C4FD0"/>
    <w:rsid w:val="001C7C7C"/>
    <w:rsid w:val="001C7E68"/>
    <w:rsid w:val="001D0798"/>
    <w:rsid w:val="001D0A5C"/>
    <w:rsid w:val="001D0CCA"/>
    <w:rsid w:val="001D1F32"/>
    <w:rsid w:val="001D438A"/>
    <w:rsid w:val="001D5239"/>
    <w:rsid w:val="001D5359"/>
    <w:rsid w:val="001D5CD2"/>
    <w:rsid w:val="001E19B3"/>
    <w:rsid w:val="001E2AC1"/>
    <w:rsid w:val="001E2CBC"/>
    <w:rsid w:val="001E46C3"/>
    <w:rsid w:val="001E5805"/>
    <w:rsid w:val="001E6B5F"/>
    <w:rsid w:val="001E748D"/>
    <w:rsid w:val="001E776C"/>
    <w:rsid w:val="001E7E51"/>
    <w:rsid w:val="001F075D"/>
    <w:rsid w:val="001F09A7"/>
    <w:rsid w:val="001F1596"/>
    <w:rsid w:val="001F3D9F"/>
    <w:rsid w:val="001F4918"/>
    <w:rsid w:val="001F5C1B"/>
    <w:rsid w:val="001F6493"/>
    <w:rsid w:val="001F78EB"/>
    <w:rsid w:val="00200F1C"/>
    <w:rsid w:val="00203B2F"/>
    <w:rsid w:val="00206FF8"/>
    <w:rsid w:val="0020729A"/>
    <w:rsid w:val="00207315"/>
    <w:rsid w:val="0020782C"/>
    <w:rsid w:val="002101D7"/>
    <w:rsid w:val="002111AD"/>
    <w:rsid w:val="002125CA"/>
    <w:rsid w:val="002126CC"/>
    <w:rsid w:val="00212D49"/>
    <w:rsid w:val="00213A76"/>
    <w:rsid w:val="002148F2"/>
    <w:rsid w:val="00214CEC"/>
    <w:rsid w:val="00215C24"/>
    <w:rsid w:val="00217CB6"/>
    <w:rsid w:val="002220D4"/>
    <w:rsid w:val="002223A1"/>
    <w:rsid w:val="00223BAB"/>
    <w:rsid w:val="0022403E"/>
    <w:rsid w:val="0022499F"/>
    <w:rsid w:val="0022527C"/>
    <w:rsid w:val="00225791"/>
    <w:rsid w:val="00225E51"/>
    <w:rsid w:val="00226A1C"/>
    <w:rsid w:val="00230446"/>
    <w:rsid w:val="00231E82"/>
    <w:rsid w:val="0023445F"/>
    <w:rsid w:val="002355B4"/>
    <w:rsid w:val="00240753"/>
    <w:rsid w:val="00242359"/>
    <w:rsid w:val="00242B22"/>
    <w:rsid w:val="00242E9E"/>
    <w:rsid w:val="00242F21"/>
    <w:rsid w:val="00243270"/>
    <w:rsid w:val="0024517F"/>
    <w:rsid w:val="00246A18"/>
    <w:rsid w:val="0025028A"/>
    <w:rsid w:val="00250B9A"/>
    <w:rsid w:val="00251DB2"/>
    <w:rsid w:val="00252EC3"/>
    <w:rsid w:val="00253053"/>
    <w:rsid w:val="002530E2"/>
    <w:rsid w:val="00253FF4"/>
    <w:rsid w:val="00256044"/>
    <w:rsid w:val="00261DC2"/>
    <w:rsid w:val="00262740"/>
    <w:rsid w:val="0026491A"/>
    <w:rsid w:val="0026557D"/>
    <w:rsid w:val="00267851"/>
    <w:rsid w:val="00267A9A"/>
    <w:rsid w:val="002702BF"/>
    <w:rsid w:val="00270487"/>
    <w:rsid w:val="0027111D"/>
    <w:rsid w:val="002725D8"/>
    <w:rsid w:val="0027327E"/>
    <w:rsid w:val="0027397F"/>
    <w:rsid w:val="002740B2"/>
    <w:rsid w:val="002742EB"/>
    <w:rsid w:val="00274C25"/>
    <w:rsid w:val="00275416"/>
    <w:rsid w:val="00280897"/>
    <w:rsid w:val="00282EEA"/>
    <w:rsid w:val="00284EEE"/>
    <w:rsid w:val="00284F54"/>
    <w:rsid w:val="00285206"/>
    <w:rsid w:val="00290034"/>
    <w:rsid w:val="00290F0D"/>
    <w:rsid w:val="00291DAE"/>
    <w:rsid w:val="00291E6D"/>
    <w:rsid w:val="0029299C"/>
    <w:rsid w:val="002941F7"/>
    <w:rsid w:val="002942C7"/>
    <w:rsid w:val="0029506B"/>
    <w:rsid w:val="002958B8"/>
    <w:rsid w:val="002960CA"/>
    <w:rsid w:val="0029722C"/>
    <w:rsid w:val="0029729F"/>
    <w:rsid w:val="00297895"/>
    <w:rsid w:val="002A1962"/>
    <w:rsid w:val="002A4819"/>
    <w:rsid w:val="002A60BF"/>
    <w:rsid w:val="002A6BC1"/>
    <w:rsid w:val="002B0362"/>
    <w:rsid w:val="002B0C94"/>
    <w:rsid w:val="002B12DF"/>
    <w:rsid w:val="002B2016"/>
    <w:rsid w:val="002B272A"/>
    <w:rsid w:val="002B394C"/>
    <w:rsid w:val="002B3A97"/>
    <w:rsid w:val="002B3C20"/>
    <w:rsid w:val="002B4229"/>
    <w:rsid w:val="002B4B29"/>
    <w:rsid w:val="002B5AB0"/>
    <w:rsid w:val="002B5D8C"/>
    <w:rsid w:val="002C03C4"/>
    <w:rsid w:val="002C170E"/>
    <w:rsid w:val="002C4447"/>
    <w:rsid w:val="002D0E75"/>
    <w:rsid w:val="002D264B"/>
    <w:rsid w:val="002D2C54"/>
    <w:rsid w:val="002D5C6D"/>
    <w:rsid w:val="002D7561"/>
    <w:rsid w:val="002D778A"/>
    <w:rsid w:val="002E01A2"/>
    <w:rsid w:val="002E1983"/>
    <w:rsid w:val="002E2604"/>
    <w:rsid w:val="002E3152"/>
    <w:rsid w:val="002E425B"/>
    <w:rsid w:val="002E47DF"/>
    <w:rsid w:val="002E6769"/>
    <w:rsid w:val="002E6A85"/>
    <w:rsid w:val="002F065E"/>
    <w:rsid w:val="002F19CC"/>
    <w:rsid w:val="002F31E7"/>
    <w:rsid w:val="002F395E"/>
    <w:rsid w:val="002F4E31"/>
    <w:rsid w:val="002F556C"/>
    <w:rsid w:val="002F73EC"/>
    <w:rsid w:val="002F7B05"/>
    <w:rsid w:val="00300C41"/>
    <w:rsid w:val="0030123C"/>
    <w:rsid w:val="00302169"/>
    <w:rsid w:val="0030269C"/>
    <w:rsid w:val="00304F63"/>
    <w:rsid w:val="00311202"/>
    <w:rsid w:val="00312639"/>
    <w:rsid w:val="00313DD3"/>
    <w:rsid w:val="00313E61"/>
    <w:rsid w:val="00314E63"/>
    <w:rsid w:val="00314FD1"/>
    <w:rsid w:val="003170D0"/>
    <w:rsid w:val="00317794"/>
    <w:rsid w:val="003178C3"/>
    <w:rsid w:val="00321DFA"/>
    <w:rsid w:val="00321FA3"/>
    <w:rsid w:val="00323174"/>
    <w:rsid w:val="00324E41"/>
    <w:rsid w:val="003252F3"/>
    <w:rsid w:val="003267A7"/>
    <w:rsid w:val="00326855"/>
    <w:rsid w:val="00327516"/>
    <w:rsid w:val="00327795"/>
    <w:rsid w:val="00334828"/>
    <w:rsid w:val="00336CC1"/>
    <w:rsid w:val="00340CAC"/>
    <w:rsid w:val="003418B4"/>
    <w:rsid w:val="00341E6E"/>
    <w:rsid w:val="00341FA7"/>
    <w:rsid w:val="00343ACA"/>
    <w:rsid w:val="00344596"/>
    <w:rsid w:val="00344F4B"/>
    <w:rsid w:val="00345A5E"/>
    <w:rsid w:val="00345DEC"/>
    <w:rsid w:val="003469C2"/>
    <w:rsid w:val="0034703F"/>
    <w:rsid w:val="003474D1"/>
    <w:rsid w:val="00350BAC"/>
    <w:rsid w:val="003510A4"/>
    <w:rsid w:val="00351B1C"/>
    <w:rsid w:val="003568B6"/>
    <w:rsid w:val="003569BA"/>
    <w:rsid w:val="00357324"/>
    <w:rsid w:val="00360D92"/>
    <w:rsid w:val="00361162"/>
    <w:rsid w:val="003627A5"/>
    <w:rsid w:val="0036655D"/>
    <w:rsid w:val="003665CF"/>
    <w:rsid w:val="003709DC"/>
    <w:rsid w:val="00370A38"/>
    <w:rsid w:val="00370A5A"/>
    <w:rsid w:val="00371C12"/>
    <w:rsid w:val="00372F62"/>
    <w:rsid w:val="003732D3"/>
    <w:rsid w:val="0037352D"/>
    <w:rsid w:val="00374194"/>
    <w:rsid w:val="00375A81"/>
    <w:rsid w:val="00375E7D"/>
    <w:rsid w:val="00376D95"/>
    <w:rsid w:val="00377206"/>
    <w:rsid w:val="003773E2"/>
    <w:rsid w:val="00377666"/>
    <w:rsid w:val="00377F1A"/>
    <w:rsid w:val="00377FDC"/>
    <w:rsid w:val="003807BE"/>
    <w:rsid w:val="0038334C"/>
    <w:rsid w:val="00383BB9"/>
    <w:rsid w:val="003859E2"/>
    <w:rsid w:val="00385CCE"/>
    <w:rsid w:val="00385F1D"/>
    <w:rsid w:val="00386168"/>
    <w:rsid w:val="003862CB"/>
    <w:rsid w:val="00387E47"/>
    <w:rsid w:val="00387ECB"/>
    <w:rsid w:val="00390756"/>
    <w:rsid w:val="0039277F"/>
    <w:rsid w:val="00392D0F"/>
    <w:rsid w:val="00394621"/>
    <w:rsid w:val="003A02ED"/>
    <w:rsid w:val="003A0DBB"/>
    <w:rsid w:val="003A15E5"/>
    <w:rsid w:val="003A1751"/>
    <w:rsid w:val="003A2B02"/>
    <w:rsid w:val="003A2B85"/>
    <w:rsid w:val="003A5778"/>
    <w:rsid w:val="003A6EEA"/>
    <w:rsid w:val="003B252C"/>
    <w:rsid w:val="003B2A09"/>
    <w:rsid w:val="003B349B"/>
    <w:rsid w:val="003B37FF"/>
    <w:rsid w:val="003B3C75"/>
    <w:rsid w:val="003B3FFE"/>
    <w:rsid w:val="003B4167"/>
    <w:rsid w:val="003B51AD"/>
    <w:rsid w:val="003B605C"/>
    <w:rsid w:val="003B670B"/>
    <w:rsid w:val="003B6844"/>
    <w:rsid w:val="003B6D58"/>
    <w:rsid w:val="003C0A23"/>
    <w:rsid w:val="003C0FC0"/>
    <w:rsid w:val="003C13D2"/>
    <w:rsid w:val="003C148B"/>
    <w:rsid w:val="003C1A3B"/>
    <w:rsid w:val="003C1C26"/>
    <w:rsid w:val="003C2561"/>
    <w:rsid w:val="003C2768"/>
    <w:rsid w:val="003C28FE"/>
    <w:rsid w:val="003C2C13"/>
    <w:rsid w:val="003C332C"/>
    <w:rsid w:val="003C4855"/>
    <w:rsid w:val="003C6AD1"/>
    <w:rsid w:val="003C7B48"/>
    <w:rsid w:val="003D04AE"/>
    <w:rsid w:val="003D0A04"/>
    <w:rsid w:val="003D1670"/>
    <w:rsid w:val="003D264E"/>
    <w:rsid w:val="003D2B8E"/>
    <w:rsid w:val="003D3DAD"/>
    <w:rsid w:val="003D6F12"/>
    <w:rsid w:val="003D6FF0"/>
    <w:rsid w:val="003D72CA"/>
    <w:rsid w:val="003D7D5C"/>
    <w:rsid w:val="003D7E59"/>
    <w:rsid w:val="003E0084"/>
    <w:rsid w:val="003E01EB"/>
    <w:rsid w:val="003E0B93"/>
    <w:rsid w:val="003E21C1"/>
    <w:rsid w:val="003E2248"/>
    <w:rsid w:val="003E2636"/>
    <w:rsid w:val="003E2734"/>
    <w:rsid w:val="003E3041"/>
    <w:rsid w:val="003E33E2"/>
    <w:rsid w:val="003E39C1"/>
    <w:rsid w:val="003E3EE9"/>
    <w:rsid w:val="003E4803"/>
    <w:rsid w:val="003E566E"/>
    <w:rsid w:val="003E6280"/>
    <w:rsid w:val="003E651B"/>
    <w:rsid w:val="003F0DC4"/>
    <w:rsid w:val="003F2CB2"/>
    <w:rsid w:val="003F3FB0"/>
    <w:rsid w:val="003F554E"/>
    <w:rsid w:val="003F6F4D"/>
    <w:rsid w:val="0040205E"/>
    <w:rsid w:val="0040233F"/>
    <w:rsid w:val="004031B5"/>
    <w:rsid w:val="00403562"/>
    <w:rsid w:val="004045D1"/>
    <w:rsid w:val="00412E69"/>
    <w:rsid w:val="0041358A"/>
    <w:rsid w:val="0041493E"/>
    <w:rsid w:val="00415234"/>
    <w:rsid w:val="004157CE"/>
    <w:rsid w:val="0042203D"/>
    <w:rsid w:val="004251AA"/>
    <w:rsid w:val="00425771"/>
    <w:rsid w:val="0042655A"/>
    <w:rsid w:val="0043022E"/>
    <w:rsid w:val="00431465"/>
    <w:rsid w:val="00431625"/>
    <w:rsid w:val="00434270"/>
    <w:rsid w:val="00434D88"/>
    <w:rsid w:val="00440DF7"/>
    <w:rsid w:val="00440EE5"/>
    <w:rsid w:val="00446005"/>
    <w:rsid w:val="004479D9"/>
    <w:rsid w:val="004503C0"/>
    <w:rsid w:val="004525EA"/>
    <w:rsid w:val="00452B7B"/>
    <w:rsid w:val="004537BE"/>
    <w:rsid w:val="00455466"/>
    <w:rsid w:val="0045556B"/>
    <w:rsid w:val="00456A69"/>
    <w:rsid w:val="00456E60"/>
    <w:rsid w:val="004617F3"/>
    <w:rsid w:val="0046498A"/>
    <w:rsid w:val="00466CD8"/>
    <w:rsid w:val="004670BD"/>
    <w:rsid w:val="004679A9"/>
    <w:rsid w:val="00467BB3"/>
    <w:rsid w:val="00470075"/>
    <w:rsid w:val="0047195E"/>
    <w:rsid w:val="00471D70"/>
    <w:rsid w:val="00471E52"/>
    <w:rsid w:val="0047389A"/>
    <w:rsid w:val="00473958"/>
    <w:rsid w:val="00474126"/>
    <w:rsid w:val="004741F7"/>
    <w:rsid w:val="00476E2B"/>
    <w:rsid w:val="00477B8F"/>
    <w:rsid w:val="00477D7C"/>
    <w:rsid w:val="00483A8E"/>
    <w:rsid w:val="00484B8E"/>
    <w:rsid w:val="004853E0"/>
    <w:rsid w:val="0048586D"/>
    <w:rsid w:val="00485C99"/>
    <w:rsid w:val="00487823"/>
    <w:rsid w:val="0049096A"/>
    <w:rsid w:val="00492C41"/>
    <w:rsid w:val="00493ACC"/>
    <w:rsid w:val="0049438A"/>
    <w:rsid w:val="004948D4"/>
    <w:rsid w:val="00494BDB"/>
    <w:rsid w:val="004A037E"/>
    <w:rsid w:val="004A0385"/>
    <w:rsid w:val="004A0893"/>
    <w:rsid w:val="004A25A5"/>
    <w:rsid w:val="004A3590"/>
    <w:rsid w:val="004A3AC6"/>
    <w:rsid w:val="004A4667"/>
    <w:rsid w:val="004A5344"/>
    <w:rsid w:val="004A7784"/>
    <w:rsid w:val="004B0530"/>
    <w:rsid w:val="004B0681"/>
    <w:rsid w:val="004B15BE"/>
    <w:rsid w:val="004B254E"/>
    <w:rsid w:val="004B5432"/>
    <w:rsid w:val="004B629E"/>
    <w:rsid w:val="004C0510"/>
    <w:rsid w:val="004C28EA"/>
    <w:rsid w:val="004C338C"/>
    <w:rsid w:val="004C33E8"/>
    <w:rsid w:val="004C3992"/>
    <w:rsid w:val="004C3DA0"/>
    <w:rsid w:val="004C5A79"/>
    <w:rsid w:val="004D0958"/>
    <w:rsid w:val="004D2C29"/>
    <w:rsid w:val="004D3F6D"/>
    <w:rsid w:val="004D4A44"/>
    <w:rsid w:val="004D6771"/>
    <w:rsid w:val="004D6825"/>
    <w:rsid w:val="004D70BA"/>
    <w:rsid w:val="004D7223"/>
    <w:rsid w:val="004E04FF"/>
    <w:rsid w:val="004E06B1"/>
    <w:rsid w:val="004E08AE"/>
    <w:rsid w:val="004E135C"/>
    <w:rsid w:val="004E1560"/>
    <w:rsid w:val="004E2579"/>
    <w:rsid w:val="004E263A"/>
    <w:rsid w:val="004E2FE3"/>
    <w:rsid w:val="004E4F34"/>
    <w:rsid w:val="004E5633"/>
    <w:rsid w:val="004E569B"/>
    <w:rsid w:val="004E612B"/>
    <w:rsid w:val="004E6FDE"/>
    <w:rsid w:val="004E7320"/>
    <w:rsid w:val="004F0602"/>
    <w:rsid w:val="004F169B"/>
    <w:rsid w:val="004F2F48"/>
    <w:rsid w:val="004F3062"/>
    <w:rsid w:val="004F3592"/>
    <w:rsid w:val="004F3703"/>
    <w:rsid w:val="004F513B"/>
    <w:rsid w:val="0050033C"/>
    <w:rsid w:val="00500DB5"/>
    <w:rsid w:val="005018E8"/>
    <w:rsid w:val="0050538A"/>
    <w:rsid w:val="0050590D"/>
    <w:rsid w:val="00505D46"/>
    <w:rsid w:val="005102AA"/>
    <w:rsid w:val="005110B7"/>
    <w:rsid w:val="00513B12"/>
    <w:rsid w:val="00514837"/>
    <w:rsid w:val="00514946"/>
    <w:rsid w:val="0051537B"/>
    <w:rsid w:val="00515BB7"/>
    <w:rsid w:val="00515C19"/>
    <w:rsid w:val="0051623B"/>
    <w:rsid w:val="00517CFD"/>
    <w:rsid w:val="005207CB"/>
    <w:rsid w:val="00522B96"/>
    <w:rsid w:val="00522ECC"/>
    <w:rsid w:val="005236DE"/>
    <w:rsid w:val="0052493A"/>
    <w:rsid w:val="00525066"/>
    <w:rsid w:val="00525811"/>
    <w:rsid w:val="0052581C"/>
    <w:rsid w:val="00526AD2"/>
    <w:rsid w:val="00527251"/>
    <w:rsid w:val="0052736B"/>
    <w:rsid w:val="0052782D"/>
    <w:rsid w:val="00530133"/>
    <w:rsid w:val="005301DA"/>
    <w:rsid w:val="00530B43"/>
    <w:rsid w:val="00533D6D"/>
    <w:rsid w:val="0053495B"/>
    <w:rsid w:val="0053658A"/>
    <w:rsid w:val="0053674E"/>
    <w:rsid w:val="0053733A"/>
    <w:rsid w:val="005406C0"/>
    <w:rsid w:val="00540E1D"/>
    <w:rsid w:val="00541BBA"/>
    <w:rsid w:val="00541DAD"/>
    <w:rsid w:val="00542E6F"/>
    <w:rsid w:val="00545851"/>
    <w:rsid w:val="0054668E"/>
    <w:rsid w:val="00547B60"/>
    <w:rsid w:val="005501CF"/>
    <w:rsid w:val="00552D97"/>
    <w:rsid w:val="0055331D"/>
    <w:rsid w:val="00553DF9"/>
    <w:rsid w:val="00554979"/>
    <w:rsid w:val="00554A1E"/>
    <w:rsid w:val="00555470"/>
    <w:rsid w:val="00555C89"/>
    <w:rsid w:val="0055701B"/>
    <w:rsid w:val="0055725B"/>
    <w:rsid w:val="0056033D"/>
    <w:rsid w:val="00562027"/>
    <w:rsid w:val="00562CA8"/>
    <w:rsid w:val="00563057"/>
    <w:rsid w:val="00563E23"/>
    <w:rsid w:val="00564411"/>
    <w:rsid w:val="00565139"/>
    <w:rsid w:val="00567BFA"/>
    <w:rsid w:val="005702D0"/>
    <w:rsid w:val="00570414"/>
    <w:rsid w:val="00570D2C"/>
    <w:rsid w:val="0057153B"/>
    <w:rsid w:val="005718A7"/>
    <w:rsid w:val="00572B78"/>
    <w:rsid w:val="00574BB6"/>
    <w:rsid w:val="00574EC4"/>
    <w:rsid w:val="0057688F"/>
    <w:rsid w:val="00576EDF"/>
    <w:rsid w:val="00580CB4"/>
    <w:rsid w:val="00580EE3"/>
    <w:rsid w:val="00585780"/>
    <w:rsid w:val="00585C8C"/>
    <w:rsid w:val="00586992"/>
    <w:rsid w:val="00587451"/>
    <w:rsid w:val="00591C87"/>
    <w:rsid w:val="00595AFA"/>
    <w:rsid w:val="005A2B0D"/>
    <w:rsid w:val="005A32BA"/>
    <w:rsid w:val="005A4723"/>
    <w:rsid w:val="005A4BA2"/>
    <w:rsid w:val="005A79DB"/>
    <w:rsid w:val="005A7F96"/>
    <w:rsid w:val="005B1F15"/>
    <w:rsid w:val="005B2506"/>
    <w:rsid w:val="005B297C"/>
    <w:rsid w:val="005B2FF1"/>
    <w:rsid w:val="005B3F65"/>
    <w:rsid w:val="005B4AAC"/>
    <w:rsid w:val="005B4EA3"/>
    <w:rsid w:val="005B529B"/>
    <w:rsid w:val="005B5BEB"/>
    <w:rsid w:val="005B5F16"/>
    <w:rsid w:val="005B6C16"/>
    <w:rsid w:val="005B6DE1"/>
    <w:rsid w:val="005B7B50"/>
    <w:rsid w:val="005C1D52"/>
    <w:rsid w:val="005C285A"/>
    <w:rsid w:val="005C3CD6"/>
    <w:rsid w:val="005C6624"/>
    <w:rsid w:val="005D014F"/>
    <w:rsid w:val="005D0199"/>
    <w:rsid w:val="005D0F76"/>
    <w:rsid w:val="005D4D9D"/>
    <w:rsid w:val="005E054D"/>
    <w:rsid w:val="005E0AE1"/>
    <w:rsid w:val="005E0F4C"/>
    <w:rsid w:val="005E2916"/>
    <w:rsid w:val="005E2D1B"/>
    <w:rsid w:val="005E2D4A"/>
    <w:rsid w:val="005E3473"/>
    <w:rsid w:val="005F12FB"/>
    <w:rsid w:val="005F12FD"/>
    <w:rsid w:val="005F1B9E"/>
    <w:rsid w:val="005F40CA"/>
    <w:rsid w:val="005F47A9"/>
    <w:rsid w:val="005F5A35"/>
    <w:rsid w:val="005F68EE"/>
    <w:rsid w:val="006006DE"/>
    <w:rsid w:val="00601869"/>
    <w:rsid w:val="0060261B"/>
    <w:rsid w:val="00602720"/>
    <w:rsid w:val="006036DF"/>
    <w:rsid w:val="00607564"/>
    <w:rsid w:val="00607A5B"/>
    <w:rsid w:val="00612F05"/>
    <w:rsid w:val="006139C3"/>
    <w:rsid w:val="00613ACB"/>
    <w:rsid w:val="00615377"/>
    <w:rsid w:val="006154E7"/>
    <w:rsid w:val="00620329"/>
    <w:rsid w:val="00620444"/>
    <w:rsid w:val="00620FDB"/>
    <w:rsid w:val="0062107F"/>
    <w:rsid w:val="00623745"/>
    <w:rsid w:val="00623F4F"/>
    <w:rsid w:val="00625E7A"/>
    <w:rsid w:val="00625FEB"/>
    <w:rsid w:val="0062681B"/>
    <w:rsid w:val="00626D91"/>
    <w:rsid w:val="0062761D"/>
    <w:rsid w:val="00631CF0"/>
    <w:rsid w:val="00631F90"/>
    <w:rsid w:val="00634564"/>
    <w:rsid w:val="006360B0"/>
    <w:rsid w:val="00637269"/>
    <w:rsid w:val="00637744"/>
    <w:rsid w:val="00640D58"/>
    <w:rsid w:val="006415AC"/>
    <w:rsid w:val="006415B1"/>
    <w:rsid w:val="006449FC"/>
    <w:rsid w:val="00644B41"/>
    <w:rsid w:val="006458D0"/>
    <w:rsid w:val="00646A3C"/>
    <w:rsid w:val="0064783D"/>
    <w:rsid w:val="00652D43"/>
    <w:rsid w:val="00652EF4"/>
    <w:rsid w:val="00652F00"/>
    <w:rsid w:val="0065302B"/>
    <w:rsid w:val="00654624"/>
    <w:rsid w:val="0065548B"/>
    <w:rsid w:val="00655DCF"/>
    <w:rsid w:val="006560DD"/>
    <w:rsid w:val="00656163"/>
    <w:rsid w:val="00656767"/>
    <w:rsid w:val="00656ECE"/>
    <w:rsid w:val="006620B4"/>
    <w:rsid w:val="00663149"/>
    <w:rsid w:val="00664CF9"/>
    <w:rsid w:val="00666D5C"/>
    <w:rsid w:val="0067088C"/>
    <w:rsid w:val="00670C5C"/>
    <w:rsid w:val="00672A93"/>
    <w:rsid w:val="00676C81"/>
    <w:rsid w:val="006806D3"/>
    <w:rsid w:val="00681F35"/>
    <w:rsid w:val="00682019"/>
    <w:rsid w:val="0068426E"/>
    <w:rsid w:val="00684B73"/>
    <w:rsid w:val="006859AC"/>
    <w:rsid w:val="00685ACC"/>
    <w:rsid w:val="00685AE5"/>
    <w:rsid w:val="0068696E"/>
    <w:rsid w:val="00686DEC"/>
    <w:rsid w:val="00687A75"/>
    <w:rsid w:val="006909B2"/>
    <w:rsid w:val="0069184E"/>
    <w:rsid w:val="00692013"/>
    <w:rsid w:val="006942CA"/>
    <w:rsid w:val="00694470"/>
    <w:rsid w:val="006945D6"/>
    <w:rsid w:val="0069465C"/>
    <w:rsid w:val="006946A2"/>
    <w:rsid w:val="00694AFB"/>
    <w:rsid w:val="00695138"/>
    <w:rsid w:val="00695F28"/>
    <w:rsid w:val="006972E6"/>
    <w:rsid w:val="00697DA7"/>
    <w:rsid w:val="006A0944"/>
    <w:rsid w:val="006A133B"/>
    <w:rsid w:val="006A41F0"/>
    <w:rsid w:val="006A4BA2"/>
    <w:rsid w:val="006B1B9F"/>
    <w:rsid w:val="006B2D11"/>
    <w:rsid w:val="006B2D4D"/>
    <w:rsid w:val="006B3196"/>
    <w:rsid w:val="006B3A8C"/>
    <w:rsid w:val="006B3F67"/>
    <w:rsid w:val="006B5CCD"/>
    <w:rsid w:val="006B6526"/>
    <w:rsid w:val="006B708F"/>
    <w:rsid w:val="006B7CD4"/>
    <w:rsid w:val="006B7F35"/>
    <w:rsid w:val="006C15F2"/>
    <w:rsid w:val="006C176D"/>
    <w:rsid w:val="006C1CF3"/>
    <w:rsid w:val="006C2726"/>
    <w:rsid w:val="006C3BB8"/>
    <w:rsid w:val="006C4647"/>
    <w:rsid w:val="006C5294"/>
    <w:rsid w:val="006C5CF8"/>
    <w:rsid w:val="006C5FE9"/>
    <w:rsid w:val="006C6890"/>
    <w:rsid w:val="006C7004"/>
    <w:rsid w:val="006C7A7B"/>
    <w:rsid w:val="006D0E15"/>
    <w:rsid w:val="006D435A"/>
    <w:rsid w:val="006D4BEE"/>
    <w:rsid w:val="006D5FC6"/>
    <w:rsid w:val="006D7235"/>
    <w:rsid w:val="006E0315"/>
    <w:rsid w:val="006E0680"/>
    <w:rsid w:val="006E0C00"/>
    <w:rsid w:val="006E13E1"/>
    <w:rsid w:val="006E21BE"/>
    <w:rsid w:val="006E4193"/>
    <w:rsid w:val="006E4872"/>
    <w:rsid w:val="006E4C68"/>
    <w:rsid w:val="006E5B19"/>
    <w:rsid w:val="006E60EC"/>
    <w:rsid w:val="006E62A4"/>
    <w:rsid w:val="006E71A6"/>
    <w:rsid w:val="006E7A7B"/>
    <w:rsid w:val="006F331B"/>
    <w:rsid w:val="006F47C0"/>
    <w:rsid w:val="006F4864"/>
    <w:rsid w:val="006F7E72"/>
    <w:rsid w:val="00702762"/>
    <w:rsid w:val="007030D1"/>
    <w:rsid w:val="007043E3"/>
    <w:rsid w:val="007064B4"/>
    <w:rsid w:val="0070751E"/>
    <w:rsid w:val="00710D96"/>
    <w:rsid w:val="007115AA"/>
    <w:rsid w:val="00711982"/>
    <w:rsid w:val="007122C9"/>
    <w:rsid w:val="00712AC0"/>
    <w:rsid w:val="007138A2"/>
    <w:rsid w:val="00715962"/>
    <w:rsid w:val="00715C04"/>
    <w:rsid w:val="00715DEA"/>
    <w:rsid w:val="00716B6D"/>
    <w:rsid w:val="00716E48"/>
    <w:rsid w:val="0072148B"/>
    <w:rsid w:val="007241C9"/>
    <w:rsid w:val="00730970"/>
    <w:rsid w:val="00731F63"/>
    <w:rsid w:val="00732C0B"/>
    <w:rsid w:val="00732E6C"/>
    <w:rsid w:val="00734082"/>
    <w:rsid w:val="0073499F"/>
    <w:rsid w:val="007349C8"/>
    <w:rsid w:val="00734FC8"/>
    <w:rsid w:val="0073533B"/>
    <w:rsid w:val="00735DF0"/>
    <w:rsid w:val="00735FD2"/>
    <w:rsid w:val="007373A6"/>
    <w:rsid w:val="00740F8B"/>
    <w:rsid w:val="00741313"/>
    <w:rsid w:val="00741757"/>
    <w:rsid w:val="0074201E"/>
    <w:rsid w:val="00742823"/>
    <w:rsid w:val="0074286C"/>
    <w:rsid w:val="0074346E"/>
    <w:rsid w:val="00743D50"/>
    <w:rsid w:val="00743E97"/>
    <w:rsid w:val="007451ED"/>
    <w:rsid w:val="007457F7"/>
    <w:rsid w:val="00746E63"/>
    <w:rsid w:val="00747AE8"/>
    <w:rsid w:val="00750034"/>
    <w:rsid w:val="00751928"/>
    <w:rsid w:val="00753587"/>
    <w:rsid w:val="007556FB"/>
    <w:rsid w:val="007557E1"/>
    <w:rsid w:val="00757E30"/>
    <w:rsid w:val="00760EF4"/>
    <w:rsid w:val="0076205D"/>
    <w:rsid w:val="007621BE"/>
    <w:rsid w:val="00762224"/>
    <w:rsid w:val="00763A54"/>
    <w:rsid w:val="00766494"/>
    <w:rsid w:val="00766CC2"/>
    <w:rsid w:val="007709F5"/>
    <w:rsid w:val="00775D0C"/>
    <w:rsid w:val="00775D10"/>
    <w:rsid w:val="00776A19"/>
    <w:rsid w:val="0078396C"/>
    <w:rsid w:val="00783FAE"/>
    <w:rsid w:val="00783FEF"/>
    <w:rsid w:val="007842BE"/>
    <w:rsid w:val="007854C7"/>
    <w:rsid w:val="00785CA2"/>
    <w:rsid w:val="007905BE"/>
    <w:rsid w:val="007928A0"/>
    <w:rsid w:val="00792A97"/>
    <w:rsid w:val="007935FC"/>
    <w:rsid w:val="007938E9"/>
    <w:rsid w:val="00795ABF"/>
    <w:rsid w:val="007A0514"/>
    <w:rsid w:val="007A25A7"/>
    <w:rsid w:val="007A48D2"/>
    <w:rsid w:val="007A4DEE"/>
    <w:rsid w:val="007B1216"/>
    <w:rsid w:val="007B1B1F"/>
    <w:rsid w:val="007B3F3E"/>
    <w:rsid w:val="007B3F64"/>
    <w:rsid w:val="007B52E1"/>
    <w:rsid w:val="007B642E"/>
    <w:rsid w:val="007B656F"/>
    <w:rsid w:val="007B65F4"/>
    <w:rsid w:val="007B6EDD"/>
    <w:rsid w:val="007C2220"/>
    <w:rsid w:val="007C480D"/>
    <w:rsid w:val="007C5025"/>
    <w:rsid w:val="007D02A0"/>
    <w:rsid w:val="007D0B1B"/>
    <w:rsid w:val="007D1FD0"/>
    <w:rsid w:val="007D2364"/>
    <w:rsid w:val="007D5E37"/>
    <w:rsid w:val="007D6179"/>
    <w:rsid w:val="007D65F6"/>
    <w:rsid w:val="007E11D1"/>
    <w:rsid w:val="007E149D"/>
    <w:rsid w:val="007E1B26"/>
    <w:rsid w:val="007E1E62"/>
    <w:rsid w:val="007E1FCC"/>
    <w:rsid w:val="007E20F2"/>
    <w:rsid w:val="007E2D80"/>
    <w:rsid w:val="007E4D42"/>
    <w:rsid w:val="007E5A55"/>
    <w:rsid w:val="007E5E10"/>
    <w:rsid w:val="007F177E"/>
    <w:rsid w:val="007F18F6"/>
    <w:rsid w:val="007F18FC"/>
    <w:rsid w:val="007F1A6D"/>
    <w:rsid w:val="007F352D"/>
    <w:rsid w:val="007F6424"/>
    <w:rsid w:val="007F7FB7"/>
    <w:rsid w:val="00800F2C"/>
    <w:rsid w:val="0080218D"/>
    <w:rsid w:val="008025CB"/>
    <w:rsid w:val="00802BE2"/>
    <w:rsid w:val="0080329A"/>
    <w:rsid w:val="0080419C"/>
    <w:rsid w:val="00804E3B"/>
    <w:rsid w:val="00805316"/>
    <w:rsid w:val="0080605D"/>
    <w:rsid w:val="00806492"/>
    <w:rsid w:val="00812B3A"/>
    <w:rsid w:val="00812CDC"/>
    <w:rsid w:val="008142AB"/>
    <w:rsid w:val="00815A24"/>
    <w:rsid w:val="00815AD2"/>
    <w:rsid w:val="00817291"/>
    <w:rsid w:val="00821E5B"/>
    <w:rsid w:val="00824538"/>
    <w:rsid w:val="00824F59"/>
    <w:rsid w:val="008253E0"/>
    <w:rsid w:val="008256F0"/>
    <w:rsid w:val="00825A5B"/>
    <w:rsid w:val="008321D0"/>
    <w:rsid w:val="0083295A"/>
    <w:rsid w:val="00832E50"/>
    <w:rsid w:val="00833196"/>
    <w:rsid w:val="00835F75"/>
    <w:rsid w:val="00837B2F"/>
    <w:rsid w:val="00840633"/>
    <w:rsid w:val="008407A5"/>
    <w:rsid w:val="00841215"/>
    <w:rsid w:val="00841337"/>
    <w:rsid w:val="00843D30"/>
    <w:rsid w:val="0084403C"/>
    <w:rsid w:val="008447EC"/>
    <w:rsid w:val="00845804"/>
    <w:rsid w:val="00847129"/>
    <w:rsid w:val="00847B41"/>
    <w:rsid w:val="0085084B"/>
    <w:rsid w:val="00850C73"/>
    <w:rsid w:val="00851284"/>
    <w:rsid w:val="008512E7"/>
    <w:rsid w:val="00853331"/>
    <w:rsid w:val="00855C1B"/>
    <w:rsid w:val="00857A86"/>
    <w:rsid w:val="00860F15"/>
    <w:rsid w:val="008619E1"/>
    <w:rsid w:val="00863A39"/>
    <w:rsid w:val="008648C3"/>
    <w:rsid w:val="00865549"/>
    <w:rsid w:val="00866C5E"/>
    <w:rsid w:val="00870692"/>
    <w:rsid w:val="00870F7B"/>
    <w:rsid w:val="00871517"/>
    <w:rsid w:val="0087161B"/>
    <w:rsid w:val="008731FE"/>
    <w:rsid w:val="00873AC9"/>
    <w:rsid w:val="0087525E"/>
    <w:rsid w:val="00876F9B"/>
    <w:rsid w:val="008815C3"/>
    <w:rsid w:val="00881A14"/>
    <w:rsid w:val="00881CA5"/>
    <w:rsid w:val="00881DA1"/>
    <w:rsid w:val="00881E5B"/>
    <w:rsid w:val="0088330A"/>
    <w:rsid w:val="00884F80"/>
    <w:rsid w:val="00885F84"/>
    <w:rsid w:val="008866A4"/>
    <w:rsid w:val="00887DC2"/>
    <w:rsid w:val="00891830"/>
    <w:rsid w:val="00891B81"/>
    <w:rsid w:val="008924A1"/>
    <w:rsid w:val="008A0685"/>
    <w:rsid w:val="008A2BFF"/>
    <w:rsid w:val="008A422F"/>
    <w:rsid w:val="008A5F09"/>
    <w:rsid w:val="008A6669"/>
    <w:rsid w:val="008A6919"/>
    <w:rsid w:val="008A7693"/>
    <w:rsid w:val="008B235E"/>
    <w:rsid w:val="008B2B8D"/>
    <w:rsid w:val="008B4923"/>
    <w:rsid w:val="008B5250"/>
    <w:rsid w:val="008B5BCA"/>
    <w:rsid w:val="008B673F"/>
    <w:rsid w:val="008B7327"/>
    <w:rsid w:val="008B7F75"/>
    <w:rsid w:val="008C22D8"/>
    <w:rsid w:val="008C22E5"/>
    <w:rsid w:val="008C29D9"/>
    <w:rsid w:val="008C2B47"/>
    <w:rsid w:val="008C538C"/>
    <w:rsid w:val="008D0086"/>
    <w:rsid w:val="008D092F"/>
    <w:rsid w:val="008D0C45"/>
    <w:rsid w:val="008D1ADB"/>
    <w:rsid w:val="008D2A68"/>
    <w:rsid w:val="008D3206"/>
    <w:rsid w:val="008D34D8"/>
    <w:rsid w:val="008D35E1"/>
    <w:rsid w:val="008D42D9"/>
    <w:rsid w:val="008D6670"/>
    <w:rsid w:val="008D751E"/>
    <w:rsid w:val="008E0BE9"/>
    <w:rsid w:val="008E1B4B"/>
    <w:rsid w:val="008E29F3"/>
    <w:rsid w:val="008E33A5"/>
    <w:rsid w:val="008E4CC8"/>
    <w:rsid w:val="008E5E62"/>
    <w:rsid w:val="008F12BD"/>
    <w:rsid w:val="008F29CC"/>
    <w:rsid w:val="008F7191"/>
    <w:rsid w:val="008F7CD9"/>
    <w:rsid w:val="00902104"/>
    <w:rsid w:val="00902775"/>
    <w:rsid w:val="009027A4"/>
    <w:rsid w:val="00905E71"/>
    <w:rsid w:val="00906359"/>
    <w:rsid w:val="00912107"/>
    <w:rsid w:val="00913098"/>
    <w:rsid w:val="009145E9"/>
    <w:rsid w:val="00914680"/>
    <w:rsid w:val="00914B7D"/>
    <w:rsid w:val="009152FD"/>
    <w:rsid w:val="009157DA"/>
    <w:rsid w:val="00921825"/>
    <w:rsid w:val="00921E77"/>
    <w:rsid w:val="009231AD"/>
    <w:rsid w:val="00926377"/>
    <w:rsid w:val="009263AE"/>
    <w:rsid w:val="00931D3C"/>
    <w:rsid w:val="00932B91"/>
    <w:rsid w:val="00935B59"/>
    <w:rsid w:val="00935BF0"/>
    <w:rsid w:val="00936215"/>
    <w:rsid w:val="00936956"/>
    <w:rsid w:val="00937386"/>
    <w:rsid w:val="00940EAD"/>
    <w:rsid w:val="00942DFE"/>
    <w:rsid w:val="009436A1"/>
    <w:rsid w:val="0094449E"/>
    <w:rsid w:val="009448AC"/>
    <w:rsid w:val="0094492D"/>
    <w:rsid w:val="0094641F"/>
    <w:rsid w:val="009474ED"/>
    <w:rsid w:val="00947B6D"/>
    <w:rsid w:val="00950EAB"/>
    <w:rsid w:val="00950FE9"/>
    <w:rsid w:val="009512E7"/>
    <w:rsid w:val="00952562"/>
    <w:rsid w:val="009527ED"/>
    <w:rsid w:val="00952B65"/>
    <w:rsid w:val="0095427A"/>
    <w:rsid w:val="00955649"/>
    <w:rsid w:val="009607EE"/>
    <w:rsid w:val="00961A5D"/>
    <w:rsid w:val="00963F00"/>
    <w:rsid w:val="009643A0"/>
    <w:rsid w:val="00964719"/>
    <w:rsid w:val="009653A0"/>
    <w:rsid w:val="0096551A"/>
    <w:rsid w:val="00966E87"/>
    <w:rsid w:val="00967214"/>
    <w:rsid w:val="00970F09"/>
    <w:rsid w:val="009726AA"/>
    <w:rsid w:val="0097400A"/>
    <w:rsid w:val="00975442"/>
    <w:rsid w:val="00976177"/>
    <w:rsid w:val="00976508"/>
    <w:rsid w:val="00980A27"/>
    <w:rsid w:val="0098172C"/>
    <w:rsid w:val="009819D3"/>
    <w:rsid w:val="00981C34"/>
    <w:rsid w:val="00981D23"/>
    <w:rsid w:val="00982BC4"/>
    <w:rsid w:val="00984481"/>
    <w:rsid w:val="009846A4"/>
    <w:rsid w:val="009849B1"/>
    <w:rsid w:val="009851CD"/>
    <w:rsid w:val="0098523B"/>
    <w:rsid w:val="00986F9F"/>
    <w:rsid w:val="00987508"/>
    <w:rsid w:val="0098755D"/>
    <w:rsid w:val="00991168"/>
    <w:rsid w:val="00991B6E"/>
    <w:rsid w:val="009920BC"/>
    <w:rsid w:val="00992E3D"/>
    <w:rsid w:val="00992E7D"/>
    <w:rsid w:val="0099354C"/>
    <w:rsid w:val="00993645"/>
    <w:rsid w:val="00993D21"/>
    <w:rsid w:val="00994541"/>
    <w:rsid w:val="0099545A"/>
    <w:rsid w:val="0099558E"/>
    <w:rsid w:val="00995E94"/>
    <w:rsid w:val="00997175"/>
    <w:rsid w:val="009A2492"/>
    <w:rsid w:val="009A2CE1"/>
    <w:rsid w:val="009A325C"/>
    <w:rsid w:val="009A32A3"/>
    <w:rsid w:val="009A401D"/>
    <w:rsid w:val="009A4AA3"/>
    <w:rsid w:val="009A4D43"/>
    <w:rsid w:val="009A512C"/>
    <w:rsid w:val="009B1579"/>
    <w:rsid w:val="009B19AD"/>
    <w:rsid w:val="009B2E88"/>
    <w:rsid w:val="009B61B5"/>
    <w:rsid w:val="009B62E8"/>
    <w:rsid w:val="009B6FF5"/>
    <w:rsid w:val="009B7781"/>
    <w:rsid w:val="009B7808"/>
    <w:rsid w:val="009B7828"/>
    <w:rsid w:val="009C06CB"/>
    <w:rsid w:val="009C0BE0"/>
    <w:rsid w:val="009C3724"/>
    <w:rsid w:val="009C3B9C"/>
    <w:rsid w:val="009C3EAB"/>
    <w:rsid w:val="009C48DE"/>
    <w:rsid w:val="009C6172"/>
    <w:rsid w:val="009C7903"/>
    <w:rsid w:val="009D0A16"/>
    <w:rsid w:val="009D1007"/>
    <w:rsid w:val="009D1990"/>
    <w:rsid w:val="009E1A80"/>
    <w:rsid w:val="009E1AA0"/>
    <w:rsid w:val="009E2F9F"/>
    <w:rsid w:val="009E4273"/>
    <w:rsid w:val="009E4D2B"/>
    <w:rsid w:val="009E645D"/>
    <w:rsid w:val="009E7CE2"/>
    <w:rsid w:val="009F0613"/>
    <w:rsid w:val="009F1103"/>
    <w:rsid w:val="009F2256"/>
    <w:rsid w:val="009F231F"/>
    <w:rsid w:val="009F260F"/>
    <w:rsid w:val="009F2C4B"/>
    <w:rsid w:val="009F3F8F"/>
    <w:rsid w:val="009F40A2"/>
    <w:rsid w:val="009F5B2F"/>
    <w:rsid w:val="009F6BD1"/>
    <w:rsid w:val="00A0050D"/>
    <w:rsid w:val="00A00643"/>
    <w:rsid w:val="00A00980"/>
    <w:rsid w:val="00A0288D"/>
    <w:rsid w:val="00A037AA"/>
    <w:rsid w:val="00A0386A"/>
    <w:rsid w:val="00A03F65"/>
    <w:rsid w:val="00A0456F"/>
    <w:rsid w:val="00A05CB7"/>
    <w:rsid w:val="00A06B22"/>
    <w:rsid w:val="00A073CF"/>
    <w:rsid w:val="00A07F4A"/>
    <w:rsid w:val="00A104CE"/>
    <w:rsid w:val="00A10F24"/>
    <w:rsid w:val="00A119F6"/>
    <w:rsid w:val="00A148CA"/>
    <w:rsid w:val="00A154C7"/>
    <w:rsid w:val="00A16BC6"/>
    <w:rsid w:val="00A16E10"/>
    <w:rsid w:val="00A175D4"/>
    <w:rsid w:val="00A20432"/>
    <w:rsid w:val="00A2531D"/>
    <w:rsid w:val="00A25FF2"/>
    <w:rsid w:val="00A278FE"/>
    <w:rsid w:val="00A33AF4"/>
    <w:rsid w:val="00A356C9"/>
    <w:rsid w:val="00A35831"/>
    <w:rsid w:val="00A36DF3"/>
    <w:rsid w:val="00A43F40"/>
    <w:rsid w:val="00A44035"/>
    <w:rsid w:val="00A458F0"/>
    <w:rsid w:val="00A4655C"/>
    <w:rsid w:val="00A46FE1"/>
    <w:rsid w:val="00A47214"/>
    <w:rsid w:val="00A47914"/>
    <w:rsid w:val="00A50396"/>
    <w:rsid w:val="00A51173"/>
    <w:rsid w:val="00A53843"/>
    <w:rsid w:val="00A53EB5"/>
    <w:rsid w:val="00A545F4"/>
    <w:rsid w:val="00A54F9C"/>
    <w:rsid w:val="00A55B2B"/>
    <w:rsid w:val="00A55EA3"/>
    <w:rsid w:val="00A56513"/>
    <w:rsid w:val="00A569AF"/>
    <w:rsid w:val="00A56D48"/>
    <w:rsid w:val="00A57AA3"/>
    <w:rsid w:val="00A618C2"/>
    <w:rsid w:val="00A61EF2"/>
    <w:rsid w:val="00A6219C"/>
    <w:rsid w:val="00A623EA"/>
    <w:rsid w:val="00A6501B"/>
    <w:rsid w:val="00A65556"/>
    <w:rsid w:val="00A66899"/>
    <w:rsid w:val="00A66EFC"/>
    <w:rsid w:val="00A70CD4"/>
    <w:rsid w:val="00A7140A"/>
    <w:rsid w:val="00A72083"/>
    <w:rsid w:val="00A73636"/>
    <w:rsid w:val="00A73A38"/>
    <w:rsid w:val="00A73C8C"/>
    <w:rsid w:val="00A7450E"/>
    <w:rsid w:val="00A750FB"/>
    <w:rsid w:val="00A758C7"/>
    <w:rsid w:val="00A75D51"/>
    <w:rsid w:val="00A77DF6"/>
    <w:rsid w:val="00A80ECD"/>
    <w:rsid w:val="00A85CC8"/>
    <w:rsid w:val="00A9015B"/>
    <w:rsid w:val="00A910A8"/>
    <w:rsid w:val="00A923D3"/>
    <w:rsid w:val="00A96EAD"/>
    <w:rsid w:val="00AA0572"/>
    <w:rsid w:val="00AA134F"/>
    <w:rsid w:val="00AA22FB"/>
    <w:rsid w:val="00AA2E9B"/>
    <w:rsid w:val="00AA349E"/>
    <w:rsid w:val="00AA36E9"/>
    <w:rsid w:val="00AA5AE3"/>
    <w:rsid w:val="00AA5CD9"/>
    <w:rsid w:val="00AA71EA"/>
    <w:rsid w:val="00AB0B02"/>
    <w:rsid w:val="00AB243D"/>
    <w:rsid w:val="00AB387F"/>
    <w:rsid w:val="00AB581E"/>
    <w:rsid w:val="00AB5957"/>
    <w:rsid w:val="00AB5DD5"/>
    <w:rsid w:val="00AB6375"/>
    <w:rsid w:val="00AC2F15"/>
    <w:rsid w:val="00AC4672"/>
    <w:rsid w:val="00AC5951"/>
    <w:rsid w:val="00AC63EE"/>
    <w:rsid w:val="00AC75A0"/>
    <w:rsid w:val="00AC7F87"/>
    <w:rsid w:val="00AD0A7B"/>
    <w:rsid w:val="00AD1D63"/>
    <w:rsid w:val="00AD5186"/>
    <w:rsid w:val="00AD63D7"/>
    <w:rsid w:val="00AD65FF"/>
    <w:rsid w:val="00AD741C"/>
    <w:rsid w:val="00AD7456"/>
    <w:rsid w:val="00AD7FF0"/>
    <w:rsid w:val="00AE143C"/>
    <w:rsid w:val="00AE221C"/>
    <w:rsid w:val="00AE6205"/>
    <w:rsid w:val="00AE7C08"/>
    <w:rsid w:val="00AF1896"/>
    <w:rsid w:val="00AF1B40"/>
    <w:rsid w:val="00AF355F"/>
    <w:rsid w:val="00AF3C0C"/>
    <w:rsid w:val="00AF407B"/>
    <w:rsid w:val="00AF432E"/>
    <w:rsid w:val="00AF5433"/>
    <w:rsid w:val="00AF5698"/>
    <w:rsid w:val="00AF583E"/>
    <w:rsid w:val="00AF5E53"/>
    <w:rsid w:val="00B0003A"/>
    <w:rsid w:val="00B02136"/>
    <w:rsid w:val="00B0516D"/>
    <w:rsid w:val="00B056AF"/>
    <w:rsid w:val="00B065D3"/>
    <w:rsid w:val="00B073D1"/>
    <w:rsid w:val="00B10269"/>
    <w:rsid w:val="00B10284"/>
    <w:rsid w:val="00B117E6"/>
    <w:rsid w:val="00B117EF"/>
    <w:rsid w:val="00B12042"/>
    <w:rsid w:val="00B12F6D"/>
    <w:rsid w:val="00B12FA8"/>
    <w:rsid w:val="00B14282"/>
    <w:rsid w:val="00B14644"/>
    <w:rsid w:val="00B1540A"/>
    <w:rsid w:val="00B1560E"/>
    <w:rsid w:val="00B16960"/>
    <w:rsid w:val="00B1700D"/>
    <w:rsid w:val="00B20055"/>
    <w:rsid w:val="00B20EFC"/>
    <w:rsid w:val="00B21394"/>
    <w:rsid w:val="00B21636"/>
    <w:rsid w:val="00B23383"/>
    <w:rsid w:val="00B2509D"/>
    <w:rsid w:val="00B25CED"/>
    <w:rsid w:val="00B30A74"/>
    <w:rsid w:val="00B3200A"/>
    <w:rsid w:val="00B33703"/>
    <w:rsid w:val="00B3472F"/>
    <w:rsid w:val="00B34E53"/>
    <w:rsid w:val="00B3758B"/>
    <w:rsid w:val="00B42301"/>
    <w:rsid w:val="00B44080"/>
    <w:rsid w:val="00B46E58"/>
    <w:rsid w:val="00B47977"/>
    <w:rsid w:val="00B47A1B"/>
    <w:rsid w:val="00B50188"/>
    <w:rsid w:val="00B5032F"/>
    <w:rsid w:val="00B50669"/>
    <w:rsid w:val="00B51A51"/>
    <w:rsid w:val="00B5233D"/>
    <w:rsid w:val="00B533F8"/>
    <w:rsid w:val="00B53D6F"/>
    <w:rsid w:val="00B53DC8"/>
    <w:rsid w:val="00B556EF"/>
    <w:rsid w:val="00B55B0B"/>
    <w:rsid w:val="00B56046"/>
    <w:rsid w:val="00B56645"/>
    <w:rsid w:val="00B57433"/>
    <w:rsid w:val="00B5748B"/>
    <w:rsid w:val="00B60032"/>
    <w:rsid w:val="00B611D2"/>
    <w:rsid w:val="00B66387"/>
    <w:rsid w:val="00B72BAD"/>
    <w:rsid w:val="00B80B2C"/>
    <w:rsid w:val="00B80F3D"/>
    <w:rsid w:val="00B8335C"/>
    <w:rsid w:val="00B84061"/>
    <w:rsid w:val="00B84267"/>
    <w:rsid w:val="00B86AF8"/>
    <w:rsid w:val="00B875DE"/>
    <w:rsid w:val="00B87D69"/>
    <w:rsid w:val="00B87F8D"/>
    <w:rsid w:val="00B9076E"/>
    <w:rsid w:val="00B91872"/>
    <w:rsid w:val="00B92A70"/>
    <w:rsid w:val="00B94811"/>
    <w:rsid w:val="00B964F4"/>
    <w:rsid w:val="00B9663B"/>
    <w:rsid w:val="00B97245"/>
    <w:rsid w:val="00BA04A9"/>
    <w:rsid w:val="00BA1598"/>
    <w:rsid w:val="00BA1D3E"/>
    <w:rsid w:val="00BA40AA"/>
    <w:rsid w:val="00BA41D0"/>
    <w:rsid w:val="00BA6F75"/>
    <w:rsid w:val="00BB01AB"/>
    <w:rsid w:val="00BB267F"/>
    <w:rsid w:val="00BB620A"/>
    <w:rsid w:val="00BB7D4C"/>
    <w:rsid w:val="00BC0091"/>
    <w:rsid w:val="00BC2CB7"/>
    <w:rsid w:val="00BC4555"/>
    <w:rsid w:val="00BC546F"/>
    <w:rsid w:val="00BC6DFD"/>
    <w:rsid w:val="00BD2153"/>
    <w:rsid w:val="00BD48E2"/>
    <w:rsid w:val="00BD5617"/>
    <w:rsid w:val="00BD5C3B"/>
    <w:rsid w:val="00BD5EB2"/>
    <w:rsid w:val="00BD693C"/>
    <w:rsid w:val="00BD6D11"/>
    <w:rsid w:val="00BD755A"/>
    <w:rsid w:val="00BE09A8"/>
    <w:rsid w:val="00BE1448"/>
    <w:rsid w:val="00BE1524"/>
    <w:rsid w:val="00BE3AB7"/>
    <w:rsid w:val="00BE4198"/>
    <w:rsid w:val="00BE5595"/>
    <w:rsid w:val="00BE7297"/>
    <w:rsid w:val="00BE72A5"/>
    <w:rsid w:val="00BE74BC"/>
    <w:rsid w:val="00BE7865"/>
    <w:rsid w:val="00BF008F"/>
    <w:rsid w:val="00BF03A5"/>
    <w:rsid w:val="00BF11EA"/>
    <w:rsid w:val="00BF1532"/>
    <w:rsid w:val="00BF1A48"/>
    <w:rsid w:val="00BF1B26"/>
    <w:rsid w:val="00BF34C2"/>
    <w:rsid w:val="00BF3FD8"/>
    <w:rsid w:val="00BF4258"/>
    <w:rsid w:val="00BF51FE"/>
    <w:rsid w:val="00BF56F7"/>
    <w:rsid w:val="00BF612E"/>
    <w:rsid w:val="00BF6397"/>
    <w:rsid w:val="00BF727F"/>
    <w:rsid w:val="00BF79AB"/>
    <w:rsid w:val="00C028CE"/>
    <w:rsid w:val="00C05C41"/>
    <w:rsid w:val="00C07744"/>
    <w:rsid w:val="00C07AD9"/>
    <w:rsid w:val="00C07BA6"/>
    <w:rsid w:val="00C10CA4"/>
    <w:rsid w:val="00C110EB"/>
    <w:rsid w:val="00C11FCD"/>
    <w:rsid w:val="00C131A8"/>
    <w:rsid w:val="00C132F7"/>
    <w:rsid w:val="00C14F8A"/>
    <w:rsid w:val="00C15B45"/>
    <w:rsid w:val="00C229A4"/>
    <w:rsid w:val="00C238D3"/>
    <w:rsid w:val="00C2531B"/>
    <w:rsid w:val="00C25345"/>
    <w:rsid w:val="00C256AE"/>
    <w:rsid w:val="00C262E0"/>
    <w:rsid w:val="00C275A6"/>
    <w:rsid w:val="00C27C03"/>
    <w:rsid w:val="00C3031C"/>
    <w:rsid w:val="00C32F0E"/>
    <w:rsid w:val="00C3458B"/>
    <w:rsid w:val="00C34697"/>
    <w:rsid w:val="00C3704D"/>
    <w:rsid w:val="00C37DCB"/>
    <w:rsid w:val="00C42065"/>
    <w:rsid w:val="00C43DF2"/>
    <w:rsid w:val="00C44184"/>
    <w:rsid w:val="00C45023"/>
    <w:rsid w:val="00C4576A"/>
    <w:rsid w:val="00C46C6D"/>
    <w:rsid w:val="00C46F42"/>
    <w:rsid w:val="00C5010E"/>
    <w:rsid w:val="00C50B2F"/>
    <w:rsid w:val="00C52B44"/>
    <w:rsid w:val="00C5335C"/>
    <w:rsid w:val="00C556C9"/>
    <w:rsid w:val="00C563B2"/>
    <w:rsid w:val="00C56548"/>
    <w:rsid w:val="00C565BD"/>
    <w:rsid w:val="00C62F06"/>
    <w:rsid w:val="00C654BF"/>
    <w:rsid w:val="00C66B02"/>
    <w:rsid w:val="00C67172"/>
    <w:rsid w:val="00C67B3C"/>
    <w:rsid w:val="00C711C7"/>
    <w:rsid w:val="00C71222"/>
    <w:rsid w:val="00C743D4"/>
    <w:rsid w:val="00C758D8"/>
    <w:rsid w:val="00C762CE"/>
    <w:rsid w:val="00C76C55"/>
    <w:rsid w:val="00C77097"/>
    <w:rsid w:val="00C774D9"/>
    <w:rsid w:val="00C776A3"/>
    <w:rsid w:val="00C77CEE"/>
    <w:rsid w:val="00C77E0F"/>
    <w:rsid w:val="00C80C40"/>
    <w:rsid w:val="00C81ED3"/>
    <w:rsid w:val="00C842DE"/>
    <w:rsid w:val="00C85514"/>
    <w:rsid w:val="00C8602C"/>
    <w:rsid w:val="00C86630"/>
    <w:rsid w:val="00C871C2"/>
    <w:rsid w:val="00C87892"/>
    <w:rsid w:val="00C87A9D"/>
    <w:rsid w:val="00C87E78"/>
    <w:rsid w:val="00C90D0E"/>
    <w:rsid w:val="00C9213A"/>
    <w:rsid w:val="00C92882"/>
    <w:rsid w:val="00C93070"/>
    <w:rsid w:val="00C93971"/>
    <w:rsid w:val="00C94410"/>
    <w:rsid w:val="00C94759"/>
    <w:rsid w:val="00C95452"/>
    <w:rsid w:val="00C956AD"/>
    <w:rsid w:val="00C96A6E"/>
    <w:rsid w:val="00C9742B"/>
    <w:rsid w:val="00CA016F"/>
    <w:rsid w:val="00CA03DD"/>
    <w:rsid w:val="00CA1A27"/>
    <w:rsid w:val="00CA2EBF"/>
    <w:rsid w:val="00CA328E"/>
    <w:rsid w:val="00CA3AD3"/>
    <w:rsid w:val="00CA3F8C"/>
    <w:rsid w:val="00CA4EE7"/>
    <w:rsid w:val="00CA59AC"/>
    <w:rsid w:val="00CA5BDF"/>
    <w:rsid w:val="00CA6324"/>
    <w:rsid w:val="00CA6A63"/>
    <w:rsid w:val="00CB136A"/>
    <w:rsid w:val="00CB247A"/>
    <w:rsid w:val="00CB2991"/>
    <w:rsid w:val="00CB4251"/>
    <w:rsid w:val="00CB443E"/>
    <w:rsid w:val="00CB4F62"/>
    <w:rsid w:val="00CB6A26"/>
    <w:rsid w:val="00CC17A7"/>
    <w:rsid w:val="00CC2024"/>
    <w:rsid w:val="00CC2D21"/>
    <w:rsid w:val="00CC61A7"/>
    <w:rsid w:val="00CC724E"/>
    <w:rsid w:val="00CD05EB"/>
    <w:rsid w:val="00CD0F41"/>
    <w:rsid w:val="00CD28B4"/>
    <w:rsid w:val="00CD3FF5"/>
    <w:rsid w:val="00CD4F28"/>
    <w:rsid w:val="00CD541E"/>
    <w:rsid w:val="00CD6AAA"/>
    <w:rsid w:val="00CD6DE7"/>
    <w:rsid w:val="00CD717C"/>
    <w:rsid w:val="00CD7692"/>
    <w:rsid w:val="00CE1D63"/>
    <w:rsid w:val="00CE2C1C"/>
    <w:rsid w:val="00CE4088"/>
    <w:rsid w:val="00CE4F4F"/>
    <w:rsid w:val="00CE625A"/>
    <w:rsid w:val="00CE625F"/>
    <w:rsid w:val="00CE6954"/>
    <w:rsid w:val="00CE6B78"/>
    <w:rsid w:val="00CE79BC"/>
    <w:rsid w:val="00CF0905"/>
    <w:rsid w:val="00CF098A"/>
    <w:rsid w:val="00CF3202"/>
    <w:rsid w:val="00CF3368"/>
    <w:rsid w:val="00CF365A"/>
    <w:rsid w:val="00CF47B7"/>
    <w:rsid w:val="00CF53EE"/>
    <w:rsid w:val="00CF55AE"/>
    <w:rsid w:val="00CF6906"/>
    <w:rsid w:val="00CF6C7A"/>
    <w:rsid w:val="00CF6EBA"/>
    <w:rsid w:val="00CF7ED0"/>
    <w:rsid w:val="00D0077C"/>
    <w:rsid w:val="00D03A0F"/>
    <w:rsid w:val="00D0400C"/>
    <w:rsid w:val="00D048D8"/>
    <w:rsid w:val="00D0506C"/>
    <w:rsid w:val="00D05F85"/>
    <w:rsid w:val="00D107D8"/>
    <w:rsid w:val="00D11645"/>
    <w:rsid w:val="00D1247F"/>
    <w:rsid w:val="00D146BD"/>
    <w:rsid w:val="00D14C77"/>
    <w:rsid w:val="00D171B4"/>
    <w:rsid w:val="00D17CAC"/>
    <w:rsid w:val="00D20F81"/>
    <w:rsid w:val="00D25B24"/>
    <w:rsid w:val="00D26A18"/>
    <w:rsid w:val="00D26B41"/>
    <w:rsid w:val="00D27B78"/>
    <w:rsid w:val="00D27EDD"/>
    <w:rsid w:val="00D27FFD"/>
    <w:rsid w:val="00D3104F"/>
    <w:rsid w:val="00D3132E"/>
    <w:rsid w:val="00D335ED"/>
    <w:rsid w:val="00D355FC"/>
    <w:rsid w:val="00D403F9"/>
    <w:rsid w:val="00D4414B"/>
    <w:rsid w:val="00D44942"/>
    <w:rsid w:val="00D4650E"/>
    <w:rsid w:val="00D50456"/>
    <w:rsid w:val="00D505C6"/>
    <w:rsid w:val="00D50A2F"/>
    <w:rsid w:val="00D5411F"/>
    <w:rsid w:val="00D54687"/>
    <w:rsid w:val="00D54F1B"/>
    <w:rsid w:val="00D55439"/>
    <w:rsid w:val="00D55715"/>
    <w:rsid w:val="00D56366"/>
    <w:rsid w:val="00D600FB"/>
    <w:rsid w:val="00D60622"/>
    <w:rsid w:val="00D6082D"/>
    <w:rsid w:val="00D610C8"/>
    <w:rsid w:val="00D629A3"/>
    <w:rsid w:val="00D62DE2"/>
    <w:rsid w:val="00D64453"/>
    <w:rsid w:val="00D65C6C"/>
    <w:rsid w:val="00D6688C"/>
    <w:rsid w:val="00D67282"/>
    <w:rsid w:val="00D70307"/>
    <w:rsid w:val="00D7388F"/>
    <w:rsid w:val="00D74766"/>
    <w:rsid w:val="00D7650D"/>
    <w:rsid w:val="00D77077"/>
    <w:rsid w:val="00D771AE"/>
    <w:rsid w:val="00D82E6E"/>
    <w:rsid w:val="00D82FD8"/>
    <w:rsid w:val="00D83037"/>
    <w:rsid w:val="00D85D6F"/>
    <w:rsid w:val="00D90846"/>
    <w:rsid w:val="00D913D0"/>
    <w:rsid w:val="00D91534"/>
    <w:rsid w:val="00D91D72"/>
    <w:rsid w:val="00D920FC"/>
    <w:rsid w:val="00D937DF"/>
    <w:rsid w:val="00D94125"/>
    <w:rsid w:val="00D94303"/>
    <w:rsid w:val="00D95909"/>
    <w:rsid w:val="00D95CAB"/>
    <w:rsid w:val="00D95F06"/>
    <w:rsid w:val="00D96AB6"/>
    <w:rsid w:val="00D97B1E"/>
    <w:rsid w:val="00DA2963"/>
    <w:rsid w:val="00DA4048"/>
    <w:rsid w:val="00DA412B"/>
    <w:rsid w:val="00DA4FF2"/>
    <w:rsid w:val="00DA59DD"/>
    <w:rsid w:val="00DA64EA"/>
    <w:rsid w:val="00DA68C8"/>
    <w:rsid w:val="00DB017F"/>
    <w:rsid w:val="00DB0227"/>
    <w:rsid w:val="00DB1EFA"/>
    <w:rsid w:val="00DB3131"/>
    <w:rsid w:val="00DB3F2C"/>
    <w:rsid w:val="00DB648E"/>
    <w:rsid w:val="00DC133D"/>
    <w:rsid w:val="00DC19FA"/>
    <w:rsid w:val="00DC61F7"/>
    <w:rsid w:val="00DC62E1"/>
    <w:rsid w:val="00DC6C1B"/>
    <w:rsid w:val="00DC7480"/>
    <w:rsid w:val="00DC7A29"/>
    <w:rsid w:val="00DD031E"/>
    <w:rsid w:val="00DD0C70"/>
    <w:rsid w:val="00DD3C6B"/>
    <w:rsid w:val="00DD453B"/>
    <w:rsid w:val="00DD4D56"/>
    <w:rsid w:val="00DD4D6E"/>
    <w:rsid w:val="00DD5FBD"/>
    <w:rsid w:val="00DD76E7"/>
    <w:rsid w:val="00DD79FC"/>
    <w:rsid w:val="00DE4CBE"/>
    <w:rsid w:val="00DE528E"/>
    <w:rsid w:val="00DE5295"/>
    <w:rsid w:val="00DE5F71"/>
    <w:rsid w:val="00DE6D06"/>
    <w:rsid w:val="00DE7548"/>
    <w:rsid w:val="00DF2397"/>
    <w:rsid w:val="00DF6A6F"/>
    <w:rsid w:val="00E0105C"/>
    <w:rsid w:val="00E01D72"/>
    <w:rsid w:val="00E03B7D"/>
    <w:rsid w:val="00E04025"/>
    <w:rsid w:val="00E04155"/>
    <w:rsid w:val="00E07E72"/>
    <w:rsid w:val="00E105BC"/>
    <w:rsid w:val="00E113E0"/>
    <w:rsid w:val="00E12D08"/>
    <w:rsid w:val="00E15518"/>
    <w:rsid w:val="00E1655B"/>
    <w:rsid w:val="00E1749A"/>
    <w:rsid w:val="00E2025C"/>
    <w:rsid w:val="00E204EC"/>
    <w:rsid w:val="00E221A9"/>
    <w:rsid w:val="00E223F8"/>
    <w:rsid w:val="00E224E5"/>
    <w:rsid w:val="00E22636"/>
    <w:rsid w:val="00E23296"/>
    <w:rsid w:val="00E2517E"/>
    <w:rsid w:val="00E27F26"/>
    <w:rsid w:val="00E3030B"/>
    <w:rsid w:val="00E307B1"/>
    <w:rsid w:val="00E30CF2"/>
    <w:rsid w:val="00E31C07"/>
    <w:rsid w:val="00E31DD0"/>
    <w:rsid w:val="00E31E15"/>
    <w:rsid w:val="00E33354"/>
    <w:rsid w:val="00E35550"/>
    <w:rsid w:val="00E365FF"/>
    <w:rsid w:val="00E37914"/>
    <w:rsid w:val="00E379F1"/>
    <w:rsid w:val="00E37BA9"/>
    <w:rsid w:val="00E37FC6"/>
    <w:rsid w:val="00E40F2E"/>
    <w:rsid w:val="00E41AE0"/>
    <w:rsid w:val="00E41EC1"/>
    <w:rsid w:val="00E42C98"/>
    <w:rsid w:val="00E431D6"/>
    <w:rsid w:val="00E43A40"/>
    <w:rsid w:val="00E442D9"/>
    <w:rsid w:val="00E44439"/>
    <w:rsid w:val="00E451D9"/>
    <w:rsid w:val="00E463AA"/>
    <w:rsid w:val="00E46D6E"/>
    <w:rsid w:val="00E50076"/>
    <w:rsid w:val="00E51D82"/>
    <w:rsid w:val="00E524FC"/>
    <w:rsid w:val="00E525D2"/>
    <w:rsid w:val="00E52748"/>
    <w:rsid w:val="00E54734"/>
    <w:rsid w:val="00E548BB"/>
    <w:rsid w:val="00E56C62"/>
    <w:rsid w:val="00E56F4D"/>
    <w:rsid w:val="00E56FE3"/>
    <w:rsid w:val="00E60CCC"/>
    <w:rsid w:val="00E61894"/>
    <w:rsid w:val="00E6217D"/>
    <w:rsid w:val="00E626F2"/>
    <w:rsid w:val="00E6431A"/>
    <w:rsid w:val="00E65B0F"/>
    <w:rsid w:val="00E662CA"/>
    <w:rsid w:val="00E66B92"/>
    <w:rsid w:val="00E67733"/>
    <w:rsid w:val="00E67BC9"/>
    <w:rsid w:val="00E70C64"/>
    <w:rsid w:val="00E73576"/>
    <w:rsid w:val="00E75115"/>
    <w:rsid w:val="00E770F8"/>
    <w:rsid w:val="00E77E35"/>
    <w:rsid w:val="00E77FE5"/>
    <w:rsid w:val="00E802E1"/>
    <w:rsid w:val="00E80E54"/>
    <w:rsid w:val="00E80F3B"/>
    <w:rsid w:val="00E816D6"/>
    <w:rsid w:val="00E846E9"/>
    <w:rsid w:val="00E85308"/>
    <w:rsid w:val="00E85C6C"/>
    <w:rsid w:val="00E860A4"/>
    <w:rsid w:val="00E9186F"/>
    <w:rsid w:val="00E925F5"/>
    <w:rsid w:val="00E9268C"/>
    <w:rsid w:val="00E92DBD"/>
    <w:rsid w:val="00E92E0D"/>
    <w:rsid w:val="00E92F90"/>
    <w:rsid w:val="00E930B9"/>
    <w:rsid w:val="00E933CE"/>
    <w:rsid w:val="00E943EA"/>
    <w:rsid w:val="00E943F2"/>
    <w:rsid w:val="00E948E1"/>
    <w:rsid w:val="00E95C0D"/>
    <w:rsid w:val="00E9615B"/>
    <w:rsid w:val="00E9706C"/>
    <w:rsid w:val="00EA114B"/>
    <w:rsid w:val="00EA1A81"/>
    <w:rsid w:val="00EA606F"/>
    <w:rsid w:val="00EA651A"/>
    <w:rsid w:val="00EA6714"/>
    <w:rsid w:val="00EA6A5B"/>
    <w:rsid w:val="00EB07A3"/>
    <w:rsid w:val="00EB1524"/>
    <w:rsid w:val="00EB4AEA"/>
    <w:rsid w:val="00EB60CA"/>
    <w:rsid w:val="00EB74F1"/>
    <w:rsid w:val="00EC26D0"/>
    <w:rsid w:val="00EC3D54"/>
    <w:rsid w:val="00EC44F9"/>
    <w:rsid w:val="00EC4559"/>
    <w:rsid w:val="00EC47EC"/>
    <w:rsid w:val="00EC4903"/>
    <w:rsid w:val="00EC49C7"/>
    <w:rsid w:val="00EC544D"/>
    <w:rsid w:val="00EC54A9"/>
    <w:rsid w:val="00EC57A5"/>
    <w:rsid w:val="00EC5DA0"/>
    <w:rsid w:val="00EC6660"/>
    <w:rsid w:val="00ED0747"/>
    <w:rsid w:val="00ED11E1"/>
    <w:rsid w:val="00ED47A7"/>
    <w:rsid w:val="00ED7EAE"/>
    <w:rsid w:val="00EE286E"/>
    <w:rsid w:val="00EE68F0"/>
    <w:rsid w:val="00EE6DDE"/>
    <w:rsid w:val="00EE71D6"/>
    <w:rsid w:val="00EE750D"/>
    <w:rsid w:val="00EF1E2C"/>
    <w:rsid w:val="00EF2EA4"/>
    <w:rsid w:val="00EF426B"/>
    <w:rsid w:val="00EF4E81"/>
    <w:rsid w:val="00EF540E"/>
    <w:rsid w:val="00EF5768"/>
    <w:rsid w:val="00EF659B"/>
    <w:rsid w:val="00EF6AB4"/>
    <w:rsid w:val="00EF762C"/>
    <w:rsid w:val="00EF7EF5"/>
    <w:rsid w:val="00F005AA"/>
    <w:rsid w:val="00F010D4"/>
    <w:rsid w:val="00F01450"/>
    <w:rsid w:val="00F034D5"/>
    <w:rsid w:val="00F03F9B"/>
    <w:rsid w:val="00F05FE2"/>
    <w:rsid w:val="00F07720"/>
    <w:rsid w:val="00F102EA"/>
    <w:rsid w:val="00F108CD"/>
    <w:rsid w:val="00F10B40"/>
    <w:rsid w:val="00F10DAB"/>
    <w:rsid w:val="00F1426E"/>
    <w:rsid w:val="00F14C80"/>
    <w:rsid w:val="00F17333"/>
    <w:rsid w:val="00F20768"/>
    <w:rsid w:val="00F214B4"/>
    <w:rsid w:val="00F23D1E"/>
    <w:rsid w:val="00F24D1C"/>
    <w:rsid w:val="00F25B92"/>
    <w:rsid w:val="00F25F7E"/>
    <w:rsid w:val="00F26367"/>
    <w:rsid w:val="00F27871"/>
    <w:rsid w:val="00F309EB"/>
    <w:rsid w:val="00F33260"/>
    <w:rsid w:val="00F33262"/>
    <w:rsid w:val="00F334A9"/>
    <w:rsid w:val="00F33B34"/>
    <w:rsid w:val="00F33C57"/>
    <w:rsid w:val="00F349FA"/>
    <w:rsid w:val="00F36719"/>
    <w:rsid w:val="00F37223"/>
    <w:rsid w:val="00F37986"/>
    <w:rsid w:val="00F40C2C"/>
    <w:rsid w:val="00F44B4C"/>
    <w:rsid w:val="00F44BC5"/>
    <w:rsid w:val="00F456DD"/>
    <w:rsid w:val="00F461BB"/>
    <w:rsid w:val="00F5036E"/>
    <w:rsid w:val="00F50CD9"/>
    <w:rsid w:val="00F51FC3"/>
    <w:rsid w:val="00F54FCF"/>
    <w:rsid w:val="00F55D1B"/>
    <w:rsid w:val="00F56D3E"/>
    <w:rsid w:val="00F57CC8"/>
    <w:rsid w:val="00F60B04"/>
    <w:rsid w:val="00F61361"/>
    <w:rsid w:val="00F61E7D"/>
    <w:rsid w:val="00F62083"/>
    <w:rsid w:val="00F6294C"/>
    <w:rsid w:val="00F64A81"/>
    <w:rsid w:val="00F65029"/>
    <w:rsid w:val="00F661F0"/>
    <w:rsid w:val="00F70860"/>
    <w:rsid w:val="00F717F9"/>
    <w:rsid w:val="00F7463B"/>
    <w:rsid w:val="00F74BB6"/>
    <w:rsid w:val="00F75148"/>
    <w:rsid w:val="00F75546"/>
    <w:rsid w:val="00F75962"/>
    <w:rsid w:val="00F81772"/>
    <w:rsid w:val="00F81AB9"/>
    <w:rsid w:val="00F83664"/>
    <w:rsid w:val="00F863E2"/>
    <w:rsid w:val="00F87EF4"/>
    <w:rsid w:val="00F914AB"/>
    <w:rsid w:val="00F92EC6"/>
    <w:rsid w:val="00F94C36"/>
    <w:rsid w:val="00FA5131"/>
    <w:rsid w:val="00FA6948"/>
    <w:rsid w:val="00FA7F7F"/>
    <w:rsid w:val="00FB0A62"/>
    <w:rsid w:val="00FB5354"/>
    <w:rsid w:val="00FB55E1"/>
    <w:rsid w:val="00FB6B7D"/>
    <w:rsid w:val="00FB76C1"/>
    <w:rsid w:val="00FC1840"/>
    <w:rsid w:val="00FC20F0"/>
    <w:rsid w:val="00FC2ABC"/>
    <w:rsid w:val="00FC371C"/>
    <w:rsid w:val="00FC4533"/>
    <w:rsid w:val="00FC7E68"/>
    <w:rsid w:val="00FD01F0"/>
    <w:rsid w:val="00FD1208"/>
    <w:rsid w:val="00FD4F80"/>
    <w:rsid w:val="00FD712A"/>
    <w:rsid w:val="00FE0A88"/>
    <w:rsid w:val="00FE0CE8"/>
    <w:rsid w:val="00FE2B04"/>
    <w:rsid w:val="00FE389D"/>
    <w:rsid w:val="00FE5C8B"/>
    <w:rsid w:val="00FE7264"/>
    <w:rsid w:val="00FE726E"/>
    <w:rsid w:val="00FE761C"/>
    <w:rsid w:val="00FE7D65"/>
    <w:rsid w:val="00FF051E"/>
    <w:rsid w:val="00FF075B"/>
    <w:rsid w:val="00FF3C8A"/>
    <w:rsid w:val="00FF4450"/>
    <w:rsid w:val="00FF44BA"/>
    <w:rsid w:val="00FF48CA"/>
    <w:rsid w:val="00FF6ADB"/>
    <w:rsid w:val="00FF6B2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ACE7"/>
  <w15:docId w15:val="{7A41E82A-53D7-40EA-805B-B2D9A59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ITULO EZUTE"/>
    <w:basedOn w:val="Normal"/>
    <w:next w:val="Normal"/>
    <w:link w:val="Ttulo1Char"/>
    <w:uiPriority w:val="9"/>
    <w:qFormat/>
    <w:pPr>
      <w:keepNext/>
      <w:keepLines/>
      <w:spacing w:before="480" w:after="120"/>
      <w:outlineLvl w:val="0"/>
    </w:pPr>
    <w:rPr>
      <w:b/>
      <w:sz w:val="48"/>
      <w:szCs w:val="48"/>
    </w:rPr>
  </w:style>
  <w:style w:type="paragraph" w:styleId="Ttulo2">
    <w:name w:val="heading 2"/>
    <w:aliases w:val="SUBTITULO EZUTE"/>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D0C70"/>
    <w:pPr>
      <w:keepNext/>
      <w:keepLines/>
      <w:spacing w:before="40" w:after="0" w:line="360" w:lineRule="auto"/>
      <w:ind w:left="1988" w:hanging="284"/>
      <w:outlineLvl w:val="6"/>
    </w:pPr>
    <w:rPr>
      <w:rFonts w:asciiTheme="majorHAnsi" w:eastAsiaTheme="majorEastAsia" w:hAnsiTheme="majorHAnsi" w:cstheme="majorBidi"/>
      <w:i/>
      <w:color w:val="1F4D78" w:themeColor="accent1" w:themeShade="7F"/>
      <w:sz w:val="24"/>
      <w:szCs w:val="18"/>
      <w:lang w:eastAsia="en-US"/>
    </w:rPr>
  </w:style>
  <w:style w:type="paragraph" w:styleId="Ttulo8">
    <w:name w:val="heading 8"/>
    <w:basedOn w:val="Normal"/>
    <w:next w:val="Normal"/>
    <w:link w:val="Ttulo8Char"/>
    <w:uiPriority w:val="9"/>
    <w:semiHidden/>
    <w:unhideWhenUsed/>
    <w:qFormat/>
    <w:rsid w:val="00DD0C70"/>
    <w:pPr>
      <w:keepNext/>
      <w:keepLines/>
      <w:spacing w:before="40" w:after="0" w:line="360" w:lineRule="auto"/>
      <w:ind w:left="2272" w:hanging="284"/>
      <w:outlineLvl w:val="7"/>
    </w:pPr>
    <w:rPr>
      <w:rFonts w:asciiTheme="majorHAnsi" w:eastAsiaTheme="majorEastAsia" w:hAnsiTheme="majorHAnsi" w:cstheme="majorBidi"/>
      <w:iCs/>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DD0C70"/>
    <w:pPr>
      <w:keepNext/>
      <w:keepLines/>
      <w:spacing w:before="40" w:after="0" w:line="360" w:lineRule="auto"/>
      <w:ind w:left="2556" w:hanging="284"/>
      <w:outlineLvl w:val="8"/>
    </w:pPr>
    <w:rPr>
      <w:rFonts w:asciiTheme="majorHAnsi" w:eastAsiaTheme="majorEastAsia" w:hAnsiTheme="majorHAnsi" w:cstheme="majorBidi"/>
      <w: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UBTITULO EZUTE Char"/>
    <w:basedOn w:val="Fontepargpadro"/>
    <w:link w:val="Ttulo2"/>
    <w:uiPriority w:val="9"/>
    <w:rsid w:val="00F461BB"/>
    <w:rPr>
      <w:b/>
      <w:sz w:val="36"/>
      <w:szCs w:val="36"/>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aliases w:val="Sumario,Paragraph,Annexlist,Enumeration,Proposal Heading 1.1,Primus H 3,Bullets,Bullet Points,List Paragraph1,4 Párrafo de lista,Figuras,Dot pt,No Spacing1,List Paragraph Char Char Char,Indicator Text,Numbered Para 1,DH1"/>
    <w:basedOn w:val="Normal"/>
    <w:link w:val="PargrafodaListaChar"/>
    <w:uiPriority w:val="34"/>
    <w:qFormat/>
    <w:rsid w:val="003E566E"/>
    <w:pPr>
      <w:ind w:left="720"/>
      <w:contextualSpacing/>
    </w:pPr>
  </w:style>
  <w:style w:type="character" w:customStyle="1" w:styleId="PargrafodaListaChar">
    <w:name w:val="Parágrafo da Lista Char"/>
    <w:aliases w:val="Sumario Char,Paragraph Char,Annexlist Char,Enumeration Char,Proposal Heading 1.1 Char,Primus H 3 Char,Bullets Char,Bullet Points Char,List Paragraph1 Char,4 Párrafo de lista Char,Figuras Char,Dot pt Char,No Spacing1 Char,DH1 Char"/>
    <w:link w:val="PargrafodaLista"/>
    <w:uiPriority w:val="34"/>
    <w:rsid w:val="00F461BB"/>
  </w:style>
  <w:style w:type="paragraph" w:customStyle="1" w:styleId="T1">
    <w:name w:val="T1"/>
    <w:basedOn w:val="PargrafodaLista"/>
    <w:link w:val="T1Char"/>
    <w:qFormat/>
    <w:rsid w:val="009B1579"/>
    <w:pPr>
      <w:keepNext/>
      <w:suppressAutoHyphens/>
      <w:spacing w:before="600" w:after="120" w:line="520" w:lineRule="exact"/>
      <w:ind w:left="14" w:hanging="14"/>
      <w:jc w:val="center"/>
      <w:outlineLvl w:val="0"/>
    </w:pPr>
    <w:rPr>
      <w:rFonts w:ascii="Century Gothic" w:eastAsiaTheme="minorHAnsi" w:hAnsi="Century Gothic" w:cstheme="minorBidi"/>
      <w:b/>
      <w:smallCaps/>
      <w:color w:val="70AC2E"/>
      <w:spacing w:val="2"/>
      <w:sz w:val="36"/>
      <w:szCs w:val="24"/>
      <w:lang w:eastAsia="en-US"/>
    </w:rPr>
  </w:style>
  <w:style w:type="character" w:customStyle="1" w:styleId="T1Char">
    <w:name w:val="T1 Char"/>
    <w:basedOn w:val="Fontepargpadro"/>
    <w:link w:val="T1"/>
    <w:rsid w:val="009B1579"/>
    <w:rPr>
      <w:rFonts w:ascii="Century Gothic" w:eastAsiaTheme="minorHAnsi" w:hAnsi="Century Gothic" w:cstheme="minorBidi"/>
      <w:b/>
      <w:smallCaps/>
      <w:color w:val="70AC2E"/>
      <w:spacing w:val="2"/>
      <w:sz w:val="36"/>
      <w:szCs w:val="24"/>
      <w:lang w:eastAsia="en-US"/>
    </w:rPr>
  </w:style>
  <w:style w:type="paragraph" w:customStyle="1" w:styleId="a-texto">
    <w:name w:val="a-texto"/>
    <w:basedOn w:val="Normal"/>
    <w:qFormat/>
    <w:rsid w:val="00E37FC6"/>
    <w:pPr>
      <w:tabs>
        <w:tab w:val="left" w:pos="3515"/>
      </w:tabs>
      <w:spacing w:before="120" w:after="120" w:line="300" w:lineRule="exact"/>
      <w:jc w:val="both"/>
    </w:pPr>
    <w:rPr>
      <w:rFonts w:ascii="Century Gothic" w:eastAsiaTheme="minorHAnsi" w:hAnsi="Century Gothic" w:cstheme="minorBidi"/>
      <w:spacing w:val="2"/>
      <w:szCs w:val="24"/>
      <w:lang w:eastAsia="en-US"/>
    </w:rPr>
  </w:style>
  <w:style w:type="paragraph" w:styleId="Cabealho">
    <w:name w:val="header"/>
    <w:basedOn w:val="Normal"/>
    <w:link w:val="CabealhoChar"/>
    <w:uiPriority w:val="99"/>
    <w:unhideWhenUsed/>
    <w:rsid w:val="00CC7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24E"/>
  </w:style>
  <w:style w:type="paragraph" w:styleId="Rodap">
    <w:name w:val="footer"/>
    <w:basedOn w:val="Normal"/>
    <w:link w:val="RodapChar"/>
    <w:uiPriority w:val="99"/>
    <w:unhideWhenUsed/>
    <w:rsid w:val="00CC724E"/>
    <w:pPr>
      <w:tabs>
        <w:tab w:val="center" w:pos="4252"/>
        <w:tab w:val="right" w:pos="8504"/>
      </w:tabs>
      <w:spacing w:after="0" w:line="240" w:lineRule="auto"/>
    </w:pPr>
  </w:style>
  <w:style w:type="character" w:customStyle="1" w:styleId="RodapChar">
    <w:name w:val="Rodapé Char"/>
    <w:basedOn w:val="Fontepargpadro"/>
    <w:link w:val="Rodap"/>
    <w:uiPriority w:val="99"/>
    <w:rsid w:val="00CC724E"/>
  </w:style>
  <w:style w:type="paragraph" w:customStyle="1" w:styleId="a-itens-11">
    <w:name w:val="a-itens-1.1"/>
    <w:basedOn w:val="Normal"/>
    <w:qFormat/>
    <w:rsid w:val="0048586D"/>
    <w:pPr>
      <w:tabs>
        <w:tab w:val="left" w:pos="3515"/>
      </w:tabs>
      <w:spacing w:before="120" w:after="120" w:line="380" w:lineRule="exact"/>
      <w:ind w:left="454" w:hanging="454"/>
      <w:jc w:val="both"/>
    </w:pPr>
    <w:rPr>
      <w:rFonts w:ascii="Century Gothic" w:eastAsiaTheme="minorHAnsi" w:hAnsi="Century Gothic" w:cstheme="minorBidi"/>
      <w:spacing w:val="2"/>
      <w:sz w:val="24"/>
      <w:szCs w:val="24"/>
      <w:lang w:eastAsia="en-US"/>
    </w:rPr>
  </w:style>
  <w:style w:type="paragraph" w:customStyle="1" w:styleId="a-listaterra">
    <w:name w:val="a-lista terra"/>
    <w:basedOn w:val="Normal"/>
    <w:qFormat/>
    <w:rsid w:val="007241C9"/>
    <w:pPr>
      <w:numPr>
        <w:numId w:val="1"/>
      </w:numPr>
      <w:spacing w:before="120" w:after="120" w:line="380" w:lineRule="exact"/>
      <w:ind w:left="1287"/>
      <w:jc w:val="both"/>
    </w:pPr>
    <w:rPr>
      <w:rFonts w:ascii="Century Gothic" w:eastAsiaTheme="minorHAnsi" w:hAnsi="Century Gothic" w:cstheme="minorBidi"/>
      <w:spacing w:val="2"/>
      <w:sz w:val="24"/>
      <w:szCs w:val="24"/>
      <w:lang w:eastAsia="en-US"/>
    </w:rPr>
  </w:style>
  <w:style w:type="paragraph" w:customStyle="1" w:styleId="T-11">
    <w:name w:val="T-1.1"/>
    <w:basedOn w:val="Normal"/>
    <w:qFormat/>
    <w:rsid w:val="0014060A"/>
    <w:pPr>
      <w:keepNext/>
      <w:suppressAutoHyphens/>
      <w:spacing w:before="480" w:after="240" w:line="240" w:lineRule="auto"/>
      <w:ind w:left="601" w:hanging="601"/>
    </w:pPr>
    <w:rPr>
      <w:rFonts w:ascii="Century Gothic" w:eastAsiaTheme="minorHAnsi" w:hAnsi="Century Gothic" w:cstheme="minorBidi"/>
      <w:b/>
      <w:smallCaps/>
      <w:color w:val="69A02C"/>
      <w:spacing w:val="2"/>
      <w:sz w:val="32"/>
      <w:szCs w:val="32"/>
      <w:lang w:eastAsia="en-US"/>
    </w:rPr>
  </w:style>
  <w:style w:type="paragraph" w:customStyle="1" w:styleId="T-111">
    <w:name w:val="T-1.1.1"/>
    <w:basedOn w:val="T-11"/>
    <w:qFormat/>
    <w:rsid w:val="009B2E88"/>
    <w:pPr>
      <w:ind w:left="936" w:hanging="936"/>
    </w:pPr>
    <w:rPr>
      <w:color w:val="619428"/>
    </w:rPr>
  </w:style>
  <w:style w:type="paragraph" w:customStyle="1" w:styleId="a-listaitem">
    <w:name w:val="a-lista item"/>
    <w:basedOn w:val="a-texto"/>
    <w:qFormat/>
    <w:rsid w:val="001F6493"/>
    <w:pPr>
      <w:numPr>
        <w:numId w:val="2"/>
      </w:numPr>
      <w:ind w:left="170" w:hanging="170"/>
    </w:pPr>
    <w:rPr>
      <w:sz w:val="20"/>
    </w:rPr>
  </w:style>
  <w:style w:type="paragraph" w:customStyle="1" w:styleId="a-produto">
    <w:name w:val="a-produto"/>
    <w:basedOn w:val="T-111"/>
    <w:qFormat/>
    <w:rsid w:val="007241C9"/>
    <w:pPr>
      <w:spacing w:before="240" w:after="120" w:line="360" w:lineRule="exact"/>
      <w:ind w:left="1386" w:hanging="1386"/>
    </w:pPr>
    <w:rPr>
      <w:b w:val="0"/>
      <w:color w:val="auto"/>
      <w:sz w:val="24"/>
    </w:rPr>
  </w:style>
  <w:style w:type="paragraph" w:customStyle="1" w:styleId="a-itens-produto">
    <w:name w:val="a-itens-produto"/>
    <w:basedOn w:val="a-itens-11"/>
    <w:qFormat/>
    <w:rsid w:val="00952B65"/>
    <w:pPr>
      <w:ind w:left="1610"/>
    </w:pPr>
  </w:style>
  <w:style w:type="paragraph" w:customStyle="1" w:styleId="a-listaterra-325">
    <w:name w:val="a-lista terra-3;25"/>
    <w:basedOn w:val="a-listaterra"/>
    <w:rsid w:val="003474D1"/>
    <w:pPr>
      <w:ind w:left="364"/>
    </w:pPr>
  </w:style>
  <w:style w:type="paragraph" w:customStyle="1" w:styleId="a-listaterra-3250">
    <w:name w:val="a-lista terra-3.25"/>
    <w:basedOn w:val="a-listaterra-325"/>
    <w:qFormat/>
    <w:rsid w:val="0048586D"/>
    <w:pPr>
      <w:ind w:left="1287"/>
    </w:pPr>
  </w:style>
  <w:style w:type="table" w:styleId="Tabelacomgrade">
    <w:name w:val="Table Grid"/>
    <w:basedOn w:val="Tabelanormal"/>
    <w:uiPriority w:val="39"/>
    <w:rsid w:val="002A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link w:val="Sumrio1Char"/>
    <w:autoRedefine/>
    <w:uiPriority w:val="39"/>
    <w:unhideWhenUsed/>
    <w:qFormat/>
    <w:rsid w:val="00C711C7"/>
    <w:pPr>
      <w:tabs>
        <w:tab w:val="left" w:pos="770"/>
        <w:tab w:val="right" w:leader="dot" w:pos="9323"/>
      </w:tabs>
      <w:spacing w:before="240" w:after="120" w:line="320" w:lineRule="exact"/>
      <w:ind w:left="1386" w:hanging="1386"/>
    </w:pPr>
    <w:rPr>
      <w:rFonts w:ascii="Century Gothic" w:hAnsi="Century Gothic"/>
      <w:noProof/>
      <w:sz w:val="24"/>
      <w:szCs w:val="24"/>
    </w:rPr>
  </w:style>
  <w:style w:type="paragraph" w:styleId="Sumrio2">
    <w:name w:val="toc 2"/>
    <w:basedOn w:val="Normal"/>
    <w:next w:val="Normal"/>
    <w:autoRedefine/>
    <w:uiPriority w:val="39"/>
    <w:unhideWhenUsed/>
    <w:qFormat/>
    <w:rsid w:val="00BE5595"/>
    <w:pPr>
      <w:tabs>
        <w:tab w:val="left" w:pos="756"/>
        <w:tab w:val="right" w:leader="dot" w:pos="9323"/>
      </w:tabs>
      <w:spacing w:before="120" w:after="120"/>
    </w:pPr>
    <w:rPr>
      <w:rFonts w:ascii="Century Gothic" w:hAnsi="Century Gothic"/>
      <w:noProof/>
      <w:sz w:val="24"/>
    </w:rPr>
  </w:style>
  <w:style w:type="paragraph" w:styleId="Sumrio3">
    <w:name w:val="toc 3"/>
    <w:basedOn w:val="Normal"/>
    <w:next w:val="Normal"/>
    <w:autoRedefine/>
    <w:uiPriority w:val="39"/>
    <w:unhideWhenUsed/>
    <w:rsid w:val="00BE5595"/>
    <w:pPr>
      <w:tabs>
        <w:tab w:val="left" w:pos="784"/>
        <w:tab w:val="right" w:leader="dot" w:pos="9309"/>
      </w:tabs>
      <w:spacing w:before="120" w:after="120"/>
      <w:ind w:left="28"/>
    </w:pPr>
    <w:rPr>
      <w:rFonts w:ascii="Century Gothic" w:hAnsi="Century Gothic"/>
      <w:noProof/>
      <w:sz w:val="24"/>
    </w:rPr>
  </w:style>
  <w:style w:type="character" w:styleId="Hyperlink">
    <w:name w:val="Hyperlink"/>
    <w:basedOn w:val="Fontepargpadro"/>
    <w:uiPriority w:val="99"/>
    <w:unhideWhenUsed/>
    <w:rsid w:val="000872AD"/>
    <w:rPr>
      <w:color w:val="auto"/>
      <w:u w:val="none"/>
    </w:rPr>
  </w:style>
  <w:style w:type="paragraph" w:customStyle="1" w:styleId="a-citao">
    <w:name w:val="a-citação"/>
    <w:basedOn w:val="a-texto"/>
    <w:qFormat/>
    <w:rsid w:val="00A00980"/>
    <w:pPr>
      <w:spacing w:line="280" w:lineRule="exact"/>
      <w:ind w:left="567"/>
    </w:pPr>
    <w:rPr>
      <w:iCs/>
      <w:sz w:val="21"/>
    </w:rPr>
  </w:style>
  <w:style w:type="paragraph" w:styleId="Textodenotaderodap">
    <w:name w:val="footnote text"/>
    <w:basedOn w:val="Normal"/>
    <w:link w:val="TextodenotaderodapChar"/>
    <w:uiPriority w:val="99"/>
    <w:semiHidden/>
    <w:unhideWhenUsed/>
    <w:rsid w:val="007905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05BE"/>
    <w:rPr>
      <w:sz w:val="20"/>
      <w:szCs w:val="20"/>
    </w:rPr>
  </w:style>
  <w:style w:type="character" w:styleId="Refdenotaderodap">
    <w:name w:val="footnote reference"/>
    <w:basedOn w:val="Fontepargpadro"/>
    <w:uiPriority w:val="99"/>
    <w:semiHidden/>
    <w:unhideWhenUsed/>
    <w:rsid w:val="007905BE"/>
    <w:rPr>
      <w:vertAlign w:val="superscript"/>
    </w:rPr>
  </w:style>
  <w:style w:type="paragraph" w:customStyle="1" w:styleId="a-rodap">
    <w:name w:val="a-rodapé"/>
    <w:basedOn w:val="Textodenotaderodap"/>
    <w:qFormat/>
    <w:rsid w:val="0048586D"/>
    <w:pPr>
      <w:spacing w:line="280" w:lineRule="exact"/>
      <w:ind w:left="284" w:hanging="284"/>
      <w:jc w:val="both"/>
    </w:pPr>
    <w:rPr>
      <w:rFonts w:ascii="Century Gothic" w:eastAsiaTheme="minorHAnsi" w:hAnsi="Century Gothic" w:cstheme="minorBidi"/>
      <w:sz w:val="21"/>
      <w:lang w:val="de-DE" w:eastAsia="en-US"/>
    </w:rPr>
  </w:style>
  <w:style w:type="paragraph" w:customStyle="1" w:styleId="a-texto-tab">
    <w:name w:val="a-texto-tab"/>
    <w:basedOn w:val="a-texto"/>
    <w:qFormat/>
    <w:rsid w:val="00562CA8"/>
    <w:pPr>
      <w:suppressAutoHyphens/>
      <w:spacing w:before="60" w:after="60" w:line="240" w:lineRule="auto"/>
      <w:jc w:val="left"/>
    </w:pPr>
    <w:rPr>
      <w:bCs/>
      <w:sz w:val="20"/>
      <w:szCs w:val="22"/>
    </w:rPr>
  </w:style>
  <w:style w:type="character" w:customStyle="1" w:styleId="MenoPendente1">
    <w:name w:val="Menção Pendente1"/>
    <w:basedOn w:val="Fontepargpadro"/>
    <w:uiPriority w:val="99"/>
    <w:semiHidden/>
    <w:unhideWhenUsed/>
    <w:rsid w:val="00BF1A48"/>
    <w:rPr>
      <w:color w:val="605E5C"/>
      <w:shd w:val="clear" w:color="auto" w:fill="E1DFDD"/>
    </w:rPr>
  </w:style>
  <w:style w:type="paragraph" w:customStyle="1" w:styleId="a-figura">
    <w:name w:val="a-figura"/>
    <w:basedOn w:val="a-texto"/>
    <w:qFormat/>
    <w:rsid w:val="00C9742B"/>
    <w:pPr>
      <w:spacing w:line="240" w:lineRule="auto"/>
      <w:jc w:val="center"/>
    </w:pPr>
  </w:style>
  <w:style w:type="character" w:styleId="Refdecomentrio">
    <w:name w:val="annotation reference"/>
    <w:basedOn w:val="Fontepargpadro"/>
    <w:uiPriority w:val="99"/>
    <w:semiHidden/>
    <w:unhideWhenUsed/>
    <w:rsid w:val="00456A69"/>
    <w:rPr>
      <w:sz w:val="16"/>
      <w:szCs w:val="16"/>
    </w:rPr>
  </w:style>
  <w:style w:type="paragraph" w:styleId="Textodecomentrio">
    <w:name w:val="annotation text"/>
    <w:basedOn w:val="Normal"/>
    <w:link w:val="TextodecomentrioChar"/>
    <w:uiPriority w:val="99"/>
    <w:unhideWhenUsed/>
    <w:rsid w:val="00456A69"/>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56A69"/>
    <w:rPr>
      <w:rFonts w:asciiTheme="minorHAnsi" w:eastAsiaTheme="minorHAnsi" w:hAnsiTheme="minorHAnsi" w:cstheme="minorBidi"/>
      <w:sz w:val="20"/>
      <w:szCs w:val="20"/>
      <w:lang w:eastAsia="en-US"/>
    </w:rPr>
  </w:style>
  <w:style w:type="character" w:styleId="Forte">
    <w:name w:val="Strong"/>
    <w:basedOn w:val="Fontepargpadro"/>
    <w:uiPriority w:val="22"/>
    <w:qFormat/>
    <w:rsid w:val="009152FD"/>
    <w:rPr>
      <w:b/>
      <w:bCs/>
    </w:rPr>
  </w:style>
  <w:style w:type="paragraph" w:styleId="Textodebalo">
    <w:name w:val="Balloon Text"/>
    <w:basedOn w:val="Normal"/>
    <w:link w:val="TextodebaloChar"/>
    <w:uiPriority w:val="99"/>
    <w:semiHidden/>
    <w:unhideWhenUsed/>
    <w:rsid w:val="004E4F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4F34"/>
    <w:rPr>
      <w:rFonts w:ascii="Segoe UI" w:hAnsi="Segoe UI" w:cs="Segoe UI"/>
      <w:sz w:val="18"/>
      <w:szCs w:val="18"/>
    </w:rPr>
  </w:style>
  <w:style w:type="paragraph" w:customStyle="1" w:styleId="a-ref">
    <w:name w:val="a-ref"/>
    <w:basedOn w:val="a-texto"/>
    <w:qFormat/>
    <w:rsid w:val="00D50A2F"/>
    <w:pPr>
      <w:spacing w:before="80" w:after="80" w:line="240" w:lineRule="exact"/>
      <w:jc w:val="left"/>
    </w:pPr>
    <w:rPr>
      <w:iCs/>
      <w:color w:val="000000"/>
      <w:sz w:val="18"/>
      <w:szCs w:val="22"/>
      <w14:textFill>
        <w14:solidFill>
          <w14:srgbClr w14:val="000000">
            <w14:lumMod w14:val="50000"/>
            <w14:lumMod w14:val="50000"/>
          </w14:srgbClr>
        </w14:solidFill>
      </w14:textFill>
    </w:rPr>
  </w:style>
  <w:style w:type="paragraph" w:customStyle="1" w:styleId="a-listaterra-3">
    <w:name w:val="a-lista terra-3"/>
    <w:aliases w:val="25"/>
    <w:basedOn w:val="a-listaterra-3250"/>
    <w:rsid w:val="00A35831"/>
  </w:style>
  <w:style w:type="paragraph" w:customStyle="1" w:styleId="a-listaterra-sem">
    <w:name w:val="a-lista terra-sem§"/>
    <w:basedOn w:val="a-listaterra-325"/>
    <w:qFormat/>
    <w:rsid w:val="00541BBA"/>
    <w:pPr>
      <w:spacing w:line="300" w:lineRule="exact"/>
      <w:ind w:left="363" w:hanging="357"/>
    </w:pPr>
    <w:rPr>
      <w:sz w:val="22"/>
    </w:rPr>
  </w:style>
  <w:style w:type="paragraph" w:customStyle="1" w:styleId="a-tit-fig">
    <w:name w:val="a-tit-fig"/>
    <w:basedOn w:val="PargrafodaLista"/>
    <w:qFormat/>
    <w:rsid w:val="000D4E35"/>
    <w:pPr>
      <w:keepNext/>
      <w:spacing w:before="240" w:after="120"/>
      <w:ind w:left="11"/>
      <w:jc w:val="center"/>
    </w:pPr>
    <w:rPr>
      <w:rFonts w:ascii="Century Gothic" w:hAnsi="Century Gothic"/>
      <w:bCs/>
      <w:sz w:val="20"/>
      <w:szCs w:val="20"/>
    </w:rPr>
  </w:style>
  <w:style w:type="paragraph" w:customStyle="1" w:styleId="a-fonte">
    <w:name w:val="a-fonte"/>
    <w:basedOn w:val="PargrafodaLista"/>
    <w:qFormat/>
    <w:rsid w:val="00513B12"/>
    <w:pPr>
      <w:spacing w:before="120" w:after="240"/>
      <w:ind w:left="14"/>
      <w:jc w:val="center"/>
    </w:pPr>
    <w:rPr>
      <w:rFonts w:ascii="Century Gothic" w:hAnsi="Century Gothic"/>
      <w:sz w:val="20"/>
      <w:szCs w:val="20"/>
    </w:rPr>
  </w:style>
  <w:style w:type="table" w:styleId="TabeladeLista3-nfase1">
    <w:name w:val="List Table 3 Accent 1"/>
    <w:basedOn w:val="Tabelanormal"/>
    <w:uiPriority w:val="48"/>
    <w:rsid w:val="001139D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a-listaitem-tab">
    <w:name w:val="a-lista item-tab"/>
    <w:basedOn w:val="a-listaitem"/>
    <w:qFormat/>
    <w:rsid w:val="001139DC"/>
    <w:pPr>
      <w:spacing w:before="60" w:after="60" w:line="280" w:lineRule="exact"/>
      <w:ind w:left="158" w:hanging="181"/>
      <w:jc w:val="left"/>
    </w:pPr>
    <w:rPr>
      <w:sz w:val="22"/>
      <w:szCs w:val="22"/>
    </w:rPr>
  </w:style>
  <w:style w:type="paragraph" w:customStyle="1" w:styleId="a-listaitem-tab-9">
    <w:name w:val="a-lista item-tab-9"/>
    <w:basedOn w:val="a-listaitem-tab"/>
    <w:qFormat/>
    <w:rsid w:val="00F214B4"/>
    <w:pPr>
      <w:spacing w:before="40" w:after="40" w:line="220" w:lineRule="exact"/>
      <w:ind w:left="227" w:hanging="227"/>
    </w:pPr>
    <w:rPr>
      <w:sz w:val="18"/>
      <w:szCs w:val="18"/>
    </w:rPr>
  </w:style>
  <w:style w:type="paragraph" w:styleId="NormalWeb">
    <w:name w:val="Normal (Web)"/>
    <w:basedOn w:val="Normal"/>
    <w:uiPriority w:val="99"/>
    <w:semiHidden/>
    <w:unhideWhenUsed/>
    <w:rsid w:val="00BE1524"/>
    <w:rPr>
      <w:rFonts w:ascii="Times New Roman" w:hAnsi="Times New Roman" w:cs="Times New Roman"/>
      <w:sz w:val="24"/>
      <w:szCs w:val="24"/>
    </w:rPr>
  </w:style>
  <w:style w:type="paragraph" w:styleId="TextosemFormatao">
    <w:name w:val="Plain Text"/>
    <w:basedOn w:val="Normal"/>
    <w:link w:val="TextosemFormataoChar"/>
    <w:uiPriority w:val="99"/>
    <w:semiHidden/>
    <w:unhideWhenUsed/>
    <w:rsid w:val="00120DC2"/>
    <w:pPr>
      <w:spacing w:after="0" w:line="240" w:lineRule="auto"/>
    </w:pPr>
    <w:rPr>
      <w:rFonts w:eastAsiaTheme="minorHAnsi" w:cstheme="minorBidi"/>
      <w:szCs w:val="21"/>
      <w:lang w:eastAsia="en-US"/>
    </w:rPr>
  </w:style>
  <w:style w:type="character" w:customStyle="1" w:styleId="TextosemFormataoChar">
    <w:name w:val="Texto sem Formatação Char"/>
    <w:basedOn w:val="Fontepargpadro"/>
    <w:link w:val="TextosemFormatao"/>
    <w:uiPriority w:val="99"/>
    <w:semiHidden/>
    <w:rsid w:val="00120DC2"/>
    <w:rPr>
      <w:rFonts w:eastAsiaTheme="minorHAnsi" w:cstheme="minorBidi"/>
      <w:szCs w:val="21"/>
      <w:lang w:eastAsia="en-US"/>
    </w:rPr>
  </w:style>
  <w:style w:type="paragraph" w:customStyle="1" w:styleId="listanaonumerada">
    <w:name w:val="lista nao numerada"/>
    <w:basedOn w:val="Corpodetexto"/>
    <w:qFormat/>
    <w:rsid w:val="00CC2024"/>
    <w:pPr>
      <w:numPr>
        <w:numId w:val="3"/>
      </w:numPr>
      <w:tabs>
        <w:tab w:val="num" w:pos="360"/>
      </w:tabs>
      <w:suppressAutoHyphens/>
      <w:spacing w:before="120" w:line="360" w:lineRule="auto"/>
      <w:ind w:left="0" w:firstLine="0"/>
      <w:jc w:val="both"/>
    </w:pPr>
    <w:rPr>
      <w:rFonts w:ascii="Arial" w:eastAsia="SimSun" w:hAnsi="Arial" w:cs="Arial"/>
      <w:color w:val="000000"/>
      <w:kern w:val="2"/>
      <w:sz w:val="24"/>
      <w:szCs w:val="28"/>
      <w:lang w:val="x-none" w:eastAsia="ar-SA"/>
    </w:rPr>
  </w:style>
  <w:style w:type="paragraph" w:styleId="Corpodetexto">
    <w:name w:val="Body Text"/>
    <w:basedOn w:val="Normal"/>
    <w:link w:val="CorpodetextoChar"/>
    <w:uiPriority w:val="1"/>
    <w:unhideWhenUsed/>
    <w:qFormat/>
    <w:rsid w:val="00CC2024"/>
    <w:pPr>
      <w:spacing w:after="120"/>
    </w:pPr>
  </w:style>
  <w:style w:type="character" w:customStyle="1" w:styleId="CorpodetextoChar">
    <w:name w:val="Corpo de texto Char"/>
    <w:basedOn w:val="Fontepargpadro"/>
    <w:link w:val="Corpodetexto"/>
    <w:uiPriority w:val="1"/>
    <w:rsid w:val="00CC2024"/>
  </w:style>
  <w:style w:type="paragraph" w:customStyle="1" w:styleId="A-lista-terra">
    <w:name w:val="A.-lista-terra"/>
    <w:basedOn w:val="listanaonumerada"/>
    <w:qFormat/>
    <w:rsid w:val="00CC2024"/>
    <w:pPr>
      <w:tabs>
        <w:tab w:val="clear" w:pos="360"/>
      </w:tabs>
      <w:ind w:left="1191" w:hanging="340"/>
    </w:pPr>
    <w:rPr>
      <w:noProof/>
      <w:color w:val="auto"/>
      <w:lang w:val="pt-BR"/>
    </w:rPr>
  </w:style>
  <w:style w:type="paragraph" w:customStyle="1" w:styleId="a-tabela">
    <w:name w:val="a.-tabela"/>
    <w:basedOn w:val="Normal"/>
    <w:qFormat/>
    <w:rsid w:val="00B84061"/>
    <w:pPr>
      <w:spacing w:before="120" w:after="120" w:line="240" w:lineRule="auto"/>
    </w:pPr>
    <w:rPr>
      <w:rFonts w:ascii="Century Gothic" w:eastAsiaTheme="minorHAnsi" w:hAnsi="Century Gothic" w:cstheme="minorBidi"/>
      <w:spacing w:val="2"/>
      <w:sz w:val="20"/>
      <w:szCs w:val="24"/>
      <w:lang w:eastAsia="en-US"/>
    </w:rPr>
  </w:style>
  <w:style w:type="paragraph" w:customStyle="1" w:styleId="A-tit-qdr">
    <w:name w:val="A-tit-qdr"/>
    <w:basedOn w:val="a-tit-fig"/>
    <w:qFormat/>
    <w:rsid w:val="008D092F"/>
  </w:style>
  <w:style w:type="paragraph" w:customStyle="1" w:styleId="a-tabela-x">
    <w:name w:val="a-tabela-x"/>
    <w:basedOn w:val="Normal"/>
    <w:qFormat/>
    <w:rsid w:val="006F7E72"/>
    <w:pPr>
      <w:spacing w:after="0" w:line="240" w:lineRule="auto"/>
      <w:jc w:val="center"/>
    </w:pPr>
    <w:rPr>
      <w:rFonts w:ascii="Arial" w:eastAsia="Times New Roman" w:hAnsi="Arial"/>
      <w:sz w:val="20"/>
      <w:szCs w:val="20"/>
    </w:rPr>
  </w:style>
  <w:style w:type="paragraph" w:customStyle="1" w:styleId="a-nota">
    <w:name w:val="a-nota"/>
    <w:basedOn w:val="Normal"/>
    <w:qFormat/>
    <w:rsid w:val="00E451D9"/>
    <w:pPr>
      <w:keepLines/>
      <w:suppressAutoHyphens/>
      <w:spacing w:before="120" w:after="120" w:line="240" w:lineRule="auto"/>
    </w:pPr>
    <w:rPr>
      <w:rFonts w:ascii="Century Gothic" w:hAnsi="Century Gothic" w:cs="Arial"/>
      <w:spacing w:val="2"/>
      <w:sz w:val="20"/>
      <w:lang w:eastAsia="en-US"/>
    </w:rPr>
  </w:style>
  <w:style w:type="paragraph" w:customStyle="1" w:styleId="A-tit-1111">
    <w:name w:val="A-tit.-1.1.1.1"/>
    <w:basedOn w:val="Normal"/>
    <w:qFormat/>
    <w:rsid w:val="00A07F4A"/>
    <w:pPr>
      <w:keepNext/>
      <w:spacing w:before="360" w:after="240" w:line="360" w:lineRule="auto"/>
      <w:ind w:left="770" w:hanging="770"/>
    </w:pPr>
    <w:rPr>
      <w:rFonts w:ascii="Arial" w:eastAsiaTheme="minorHAnsi" w:hAnsi="Arial" w:cs="Arial"/>
      <w:b/>
      <w:iCs/>
      <w:color w:val="009197"/>
      <w:sz w:val="24"/>
      <w:szCs w:val="24"/>
      <w:lang w:eastAsia="en-US"/>
    </w:rPr>
  </w:style>
  <w:style w:type="paragraph" w:customStyle="1" w:styleId="a-cx-inf">
    <w:name w:val="a-cx-inf"/>
    <w:basedOn w:val="Normal"/>
    <w:qFormat/>
    <w:rsid w:val="008C29D9"/>
    <w:pPr>
      <w:spacing w:after="120" w:line="240" w:lineRule="auto"/>
      <w:jc w:val="both"/>
    </w:pPr>
    <w:rPr>
      <w:rFonts w:ascii="Arial" w:eastAsiaTheme="minorHAnsi" w:hAnsi="Arial"/>
      <w:bCs/>
      <w:iCs/>
      <w:lang w:eastAsia="en-US"/>
    </w:rPr>
  </w:style>
  <w:style w:type="table" w:customStyle="1" w:styleId="Tabelacomgrade3">
    <w:name w:val="Tabela com grade3"/>
    <w:basedOn w:val="Tabelanormal"/>
    <w:uiPriority w:val="39"/>
    <w:rsid w:val="00A07F4A"/>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1">
    <w:name w:val="A-tit.-1.1"/>
    <w:qFormat/>
    <w:rsid w:val="00950EAB"/>
    <w:pPr>
      <w:keepNext/>
      <w:spacing w:before="360" w:after="240" w:line="256" w:lineRule="auto"/>
      <w:ind w:left="567" w:hanging="567"/>
    </w:pPr>
    <w:rPr>
      <w:rFonts w:ascii="Arial" w:eastAsiaTheme="minorHAnsi" w:hAnsi="Arial" w:cs="Arial"/>
      <w:b/>
      <w:iCs/>
      <w:color w:val="009197"/>
      <w:sz w:val="24"/>
      <w:szCs w:val="24"/>
      <w:lang w:eastAsia="en-US"/>
    </w:rPr>
  </w:style>
  <w:style w:type="paragraph" w:customStyle="1" w:styleId="a-lista-terra0">
    <w:name w:val="a-lista-terra"/>
    <w:basedOn w:val="listanaonumerada"/>
    <w:qFormat/>
    <w:rsid w:val="00950EAB"/>
    <w:pPr>
      <w:numPr>
        <w:numId w:val="0"/>
      </w:numPr>
      <w:tabs>
        <w:tab w:val="num" w:pos="360"/>
      </w:tabs>
    </w:pPr>
    <w:rPr>
      <w:color w:val="385623" w:themeColor="accent6" w:themeShade="80"/>
      <w:spacing w:val="2"/>
      <w:kern w:val="24"/>
    </w:rPr>
  </w:style>
  <w:style w:type="paragraph" w:customStyle="1" w:styleId="a-lista-tab">
    <w:name w:val="a-lista-tab"/>
    <w:basedOn w:val="Normal"/>
    <w:qFormat/>
    <w:rsid w:val="00F62083"/>
    <w:pPr>
      <w:numPr>
        <w:numId w:val="4"/>
      </w:numPr>
      <w:spacing w:after="120" w:line="240" w:lineRule="auto"/>
      <w:ind w:left="1758" w:hanging="227"/>
      <w:jc w:val="both"/>
    </w:pPr>
    <w:rPr>
      <w:rFonts w:ascii="Arial" w:eastAsiaTheme="minorHAnsi" w:hAnsi="Arial" w:cs="Times New Roman"/>
      <w:iCs/>
      <w:noProof/>
      <w:color w:val="BF8F00" w:themeColor="accent4" w:themeShade="BF"/>
      <w:lang w:eastAsia="en-US"/>
    </w:rPr>
  </w:style>
  <w:style w:type="paragraph" w:customStyle="1" w:styleId="A-tit-tab">
    <w:name w:val="A-tit-tab"/>
    <w:basedOn w:val="Normal"/>
    <w:qFormat/>
    <w:rsid w:val="004617F3"/>
    <w:pPr>
      <w:keepNext/>
      <w:numPr>
        <w:numId w:val="5"/>
      </w:numPr>
      <w:spacing w:before="240" w:after="120" w:line="240" w:lineRule="auto"/>
      <w:jc w:val="center"/>
    </w:pPr>
    <w:rPr>
      <w:rFonts w:ascii="Century Gothic" w:eastAsiaTheme="minorEastAsia" w:hAnsi="Century Gothic" w:cstheme="minorBidi"/>
      <w:b/>
      <w:bCs/>
      <w:color w:val="2E74B5" w:themeColor="accent1" w:themeShade="BF"/>
      <w:sz w:val="20"/>
      <w:szCs w:val="18"/>
      <w:lang w:eastAsia="de-DE"/>
    </w:rPr>
  </w:style>
  <w:style w:type="paragraph" w:customStyle="1" w:styleId="A-lista">
    <w:name w:val="A-lista§"/>
    <w:qFormat/>
    <w:rsid w:val="00E31C07"/>
    <w:pPr>
      <w:numPr>
        <w:numId w:val="6"/>
      </w:numPr>
      <w:spacing w:before="120" w:after="120" w:line="240" w:lineRule="auto"/>
      <w:ind w:left="1246"/>
      <w:jc w:val="both"/>
    </w:pPr>
    <w:rPr>
      <w:rFonts w:ascii="Arial" w:eastAsia="Times New Roman" w:hAnsi="Arial" w:cs="Arial"/>
      <w:spacing w:val="2"/>
      <w:sz w:val="24"/>
      <w:szCs w:val="24"/>
      <w:lang w:eastAsia="de-DE"/>
    </w:rPr>
  </w:style>
  <w:style w:type="paragraph" w:customStyle="1" w:styleId="a-texto-inicial">
    <w:name w:val="a-texto-inicial"/>
    <w:basedOn w:val="a-texto"/>
    <w:qFormat/>
    <w:rsid w:val="00F03F9B"/>
    <w:pPr>
      <w:suppressAutoHyphens/>
      <w:spacing w:line="380" w:lineRule="exact"/>
    </w:pPr>
    <w:rPr>
      <w:sz w:val="24"/>
    </w:rPr>
  </w:style>
  <w:style w:type="paragraph" w:customStyle="1" w:styleId="a-data">
    <w:name w:val="a-data"/>
    <w:basedOn w:val="Normal"/>
    <w:qFormat/>
    <w:rsid w:val="00440EE5"/>
    <w:pPr>
      <w:jc w:val="center"/>
    </w:pPr>
    <w:rPr>
      <w:rFonts w:ascii="Century Gothic" w:eastAsia="Century Gothic" w:hAnsi="Century Gothic" w:cs="Century Gothic"/>
      <w:sz w:val="24"/>
      <w:szCs w:val="24"/>
    </w:rPr>
  </w:style>
  <w:style w:type="paragraph" w:customStyle="1" w:styleId="a-01">
    <w:name w:val="a-01"/>
    <w:basedOn w:val="Normal"/>
    <w:qFormat/>
    <w:rsid w:val="00440EE5"/>
    <w:pPr>
      <w:jc w:val="center"/>
    </w:pPr>
    <w:rPr>
      <w:rFonts w:ascii="Century Gothic" w:eastAsia="Century Gothic" w:hAnsi="Century Gothic" w:cs="Century Gothic"/>
      <w:b/>
      <w:sz w:val="28"/>
      <w:szCs w:val="28"/>
    </w:rPr>
  </w:style>
  <w:style w:type="paragraph" w:customStyle="1" w:styleId="a-0">
    <w:name w:val="a-0"/>
    <w:basedOn w:val="Normal"/>
    <w:qFormat/>
    <w:rsid w:val="007709F5"/>
    <w:pPr>
      <w:jc w:val="center"/>
    </w:pPr>
    <w:rPr>
      <w:rFonts w:ascii="Century Gothic" w:eastAsia="Century Gothic" w:hAnsi="Century Gothic" w:cs="Century Gothic"/>
      <w:b/>
      <w:sz w:val="36"/>
      <w:szCs w:val="36"/>
    </w:rPr>
  </w:style>
  <w:style w:type="paragraph" w:customStyle="1" w:styleId="a-tabela2">
    <w:name w:val="a.-tabela2"/>
    <w:basedOn w:val="Normal"/>
    <w:qFormat/>
    <w:rsid w:val="00080EB4"/>
    <w:pPr>
      <w:spacing w:before="80" w:after="80" w:line="300" w:lineRule="exact"/>
      <w:jc w:val="center"/>
    </w:pPr>
    <w:rPr>
      <w:rFonts w:ascii="Century Gothic" w:eastAsiaTheme="minorHAnsi" w:hAnsi="Century Gothic" w:cstheme="minorBidi"/>
      <w:spacing w:val="2"/>
      <w:sz w:val="20"/>
      <w:szCs w:val="20"/>
      <w:lang w:eastAsia="en-US"/>
    </w:rPr>
  </w:style>
  <w:style w:type="paragraph" w:customStyle="1" w:styleId="T-1111">
    <w:name w:val="T-1.1.1.1"/>
    <w:basedOn w:val="T-111"/>
    <w:qFormat/>
    <w:rsid w:val="002F7B05"/>
    <w:pPr>
      <w:ind w:left="1050" w:hanging="1050"/>
    </w:pPr>
    <w:rPr>
      <w:sz w:val="28"/>
    </w:rPr>
  </w:style>
  <w:style w:type="paragraph" w:customStyle="1" w:styleId="a-texto-tab-10">
    <w:name w:val="a-texto-tab-10"/>
    <w:basedOn w:val="a-texto-tab"/>
    <w:qFormat/>
    <w:rsid w:val="006C4647"/>
    <w:rPr>
      <w:szCs w:val="20"/>
    </w:rPr>
  </w:style>
  <w:style w:type="paragraph" w:customStyle="1" w:styleId="a-texto-tab-9">
    <w:name w:val="a-texto-tab-9"/>
    <w:basedOn w:val="a-texto-tab-10"/>
    <w:qFormat/>
    <w:rsid w:val="00D25B24"/>
    <w:pPr>
      <w:jc w:val="both"/>
    </w:pPr>
  </w:style>
  <w:style w:type="paragraph" w:customStyle="1" w:styleId="a-lista-num">
    <w:name w:val="a-lista-num"/>
    <w:basedOn w:val="a-lista-terra0"/>
    <w:qFormat/>
    <w:rsid w:val="00D25B24"/>
    <w:pPr>
      <w:spacing w:line="300" w:lineRule="exact"/>
      <w:ind w:left="437" w:hanging="437"/>
    </w:pPr>
    <w:rPr>
      <w:rFonts w:ascii="Century Gothic" w:hAnsi="Century Gothic"/>
      <w:color w:val="auto"/>
      <w:sz w:val="22"/>
    </w:rPr>
  </w:style>
  <w:style w:type="paragraph" w:customStyle="1" w:styleId="A-titSUBTABELA">
    <w:name w:val="A-tit.SUBTABELA"/>
    <w:basedOn w:val="A-tit-11"/>
    <w:qFormat/>
    <w:rsid w:val="00D25B24"/>
    <w:pPr>
      <w:spacing w:before="240" w:after="120"/>
      <w:jc w:val="center"/>
    </w:pPr>
    <w:rPr>
      <w:color w:val="auto"/>
    </w:rPr>
  </w:style>
  <w:style w:type="paragraph" w:customStyle="1" w:styleId="T-11-A">
    <w:name w:val="T-1.1-A"/>
    <w:basedOn w:val="T-11"/>
    <w:qFormat/>
    <w:rsid w:val="00F20768"/>
    <w:pPr>
      <w:spacing w:before="360"/>
    </w:pPr>
    <w:rPr>
      <w:sz w:val="28"/>
    </w:rPr>
  </w:style>
  <w:style w:type="paragraph" w:customStyle="1" w:styleId="T-111-A">
    <w:name w:val="T-1.1.1-A"/>
    <w:basedOn w:val="T-111"/>
    <w:qFormat/>
    <w:rsid w:val="00500DB5"/>
    <w:pPr>
      <w:spacing w:before="240" w:after="120"/>
      <w:ind w:left="618" w:hanging="618"/>
    </w:pPr>
    <w:rPr>
      <w:sz w:val="24"/>
    </w:rPr>
  </w:style>
  <w:style w:type="paragraph" w:customStyle="1" w:styleId="a-texto-Anexo">
    <w:name w:val="a-texto-Anexo"/>
    <w:basedOn w:val="a-texto"/>
    <w:qFormat/>
    <w:rsid w:val="001D5239"/>
    <w:pPr>
      <w:spacing w:line="260" w:lineRule="exact"/>
    </w:pPr>
    <w:rPr>
      <w:sz w:val="20"/>
    </w:rPr>
  </w:style>
  <w:style w:type="paragraph" w:customStyle="1" w:styleId="A-ref-TESE">
    <w:name w:val="A-ref-TESE"/>
    <w:basedOn w:val="a-ref"/>
    <w:qFormat/>
    <w:rsid w:val="009C7903"/>
    <w:pPr>
      <w:tabs>
        <w:tab w:val="clear" w:pos="3515"/>
      </w:tabs>
      <w:suppressAutoHyphens/>
      <w:spacing w:before="0" w:after="240" w:line="240" w:lineRule="auto"/>
    </w:pPr>
    <w:rPr>
      <w:rFonts w:ascii="Arial" w:eastAsia="Calibri" w:hAnsi="Arial" w:cs="Arial"/>
      <w:color w:val="ED7D31" w:themeColor="accent2"/>
      <w:szCs w:val="24"/>
      <w14:textFill>
        <w14:solidFill>
          <w14:schemeClr w14:val="accent2">
            <w14:lumMod w14:val="50000"/>
            <w14:lumMod w14:val="50000"/>
            <w14:lumMod w14:val="50000"/>
          </w14:schemeClr>
        </w14:solidFill>
      </w14:textFill>
    </w:rPr>
  </w:style>
  <w:style w:type="paragraph" w:customStyle="1" w:styleId="a-lista-Anexo">
    <w:name w:val="a-lista-Anexo"/>
    <w:basedOn w:val="a-texto-Anexo"/>
    <w:qFormat/>
    <w:rsid w:val="00500DB5"/>
    <w:pPr>
      <w:ind w:left="266" w:hanging="266"/>
    </w:pPr>
  </w:style>
  <w:style w:type="paragraph" w:customStyle="1" w:styleId="a-lista-tabela">
    <w:name w:val="a-lista-tabela"/>
    <w:basedOn w:val="a-listaitem"/>
    <w:qFormat/>
    <w:rsid w:val="003C4855"/>
    <w:pPr>
      <w:suppressAutoHyphens/>
      <w:spacing w:before="80" w:after="80" w:line="260" w:lineRule="exact"/>
      <w:jc w:val="left"/>
    </w:pPr>
  </w:style>
  <w:style w:type="paragraph" w:styleId="ndicedeilustraes">
    <w:name w:val="table of figures"/>
    <w:basedOn w:val="Normal"/>
    <w:next w:val="Normal"/>
    <w:uiPriority w:val="99"/>
    <w:unhideWhenUsed/>
    <w:qFormat/>
    <w:rsid w:val="00BA40AA"/>
    <w:pPr>
      <w:spacing w:before="120" w:after="120" w:line="280" w:lineRule="exact"/>
    </w:pPr>
  </w:style>
  <w:style w:type="paragraph" w:styleId="SemEspaamento">
    <w:name w:val="No Spacing"/>
    <w:link w:val="SemEspaamentoChar"/>
    <w:uiPriority w:val="1"/>
    <w:qFormat/>
    <w:rsid w:val="00C87892"/>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C87892"/>
    <w:rPr>
      <w:rFonts w:asciiTheme="minorHAnsi" w:eastAsiaTheme="minorEastAsia" w:hAnsiTheme="minorHAnsi" w:cstheme="minorBidi"/>
    </w:rPr>
  </w:style>
  <w:style w:type="paragraph" w:customStyle="1" w:styleId="a-box-tit">
    <w:name w:val="a-box-tit"/>
    <w:basedOn w:val="T-111"/>
    <w:qFormat/>
    <w:rsid w:val="00BE1448"/>
    <w:pPr>
      <w:keepLines/>
      <w:spacing w:before="120" w:after="0"/>
      <w:jc w:val="center"/>
    </w:pPr>
    <w:rPr>
      <w:sz w:val="22"/>
      <w:szCs w:val="22"/>
    </w:rPr>
  </w:style>
  <w:style w:type="paragraph" w:customStyle="1" w:styleId="a-texto-box-9">
    <w:name w:val="a-texto-box-9"/>
    <w:basedOn w:val="a-texto-tab-9"/>
    <w:qFormat/>
    <w:rsid w:val="00BE1448"/>
    <w:pPr>
      <w:jc w:val="center"/>
    </w:pPr>
    <w:rPr>
      <w:sz w:val="18"/>
      <w:szCs w:val="18"/>
    </w:rPr>
  </w:style>
  <w:style w:type="paragraph" w:customStyle="1" w:styleId="B-Titulo">
    <w:name w:val="B-Titulo"/>
    <w:basedOn w:val="Normal"/>
    <w:qFormat/>
    <w:rsid w:val="00CF55AE"/>
    <w:pPr>
      <w:keepNext/>
      <w:spacing w:before="360" w:after="120" w:line="240" w:lineRule="auto"/>
      <w:jc w:val="center"/>
    </w:pPr>
    <w:rPr>
      <w:rFonts w:ascii="Century Gothic" w:eastAsia="Times New Roman" w:hAnsi="Century Gothic" w:cs="Arial"/>
      <w:b/>
      <w:caps/>
      <w:spacing w:val="2"/>
    </w:rPr>
  </w:style>
  <w:style w:type="paragraph" w:customStyle="1" w:styleId="B-artigo">
    <w:name w:val="B-artigo"/>
    <w:basedOn w:val="Normal"/>
    <w:qFormat/>
    <w:rsid w:val="00CF55AE"/>
    <w:pPr>
      <w:spacing w:before="120" w:after="120" w:line="300" w:lineRule="exact"/>
      <w:jc w:val="both"/>
    </w:pPr>
    <w:rPr>
      <w:rFonts w:ascii="Century Gothic" w:eastAsia="Times New Roman" w:hAnsi="Century Gothic" w:cs="Arial"/>
      <w:spacing w:val="2"/>
    </w:rPr>
  </w:style>
  <w:style w:type="paragraph" w:customStyle="1" w:styleId="B-inciso">
    <w:name w:val="B-inciso"/>
    <w:basedOn w:val="Normal"/>
    <w:qFormat/>
    <w:rsid w:val="00CF55AE"/>
    <w:pPr>
      <w:tabs>
        <w:tab w:val="left" w:pos="518"/>
      </w:tabs>
      <w:spacing w:before="40" w:after="40" w:line="240" w:lineRule="auto"/>
      <w:ind w:left="714" w:hanging="714"/>
      <w:jc w:val="both"/>
    </w:pPr>
    <w:rPr>
      <w:rFonts w:ascii="Century Gothic" w:eastAsia="Times New Roman" w:hAnsi="Century Gothic" w:cs="Arial"/>
      <w:spacing w:val="2"/>
      <w:lang w:val="pt-PT"/>
    </w:rPr>
  </w:style>
  <w:style w:type="paragraph" w:customStyle="1" w:styleId="B-alinea">
    <w:name w:val="B-alinea"/>
    <w:basedOn w:val="Normal"/>
    <w:qFormat/>
    <w:rsid w:val="00615377"/>
    <w:pPr>
      <w:spacing w:before="120" w:after="120" w:line="300" w:lineRule="exact"/>
      <w:ind w:left="391" w:hanging="391"/>
      <w:jc w:val="both"/>
    </w:pPr>
    <w:rPr>
      <w:rFonts w:ascii="Century Gothic" w:eastAsia="Times New Roman" w:hAnsi="Century Gothic" w:cs="Arial"/>
      <w:spacing w:val="2"/>
    </w:rPr>
  </w:style>
  <w:style w:type="paragraph" w:customStyle="1" w:styleId="B-listaterra-sem">
    <w:name w:val="B-lista terra-sem§"/>
    <w:basedOn w:val="a-listaterra-sem"/>
    <w:qFormat/>
    <w:rsid w:val="00664CF9"/>
  </w:style>
  <w:style w:type="paragraph" w:customStyle="1" w:styleId="B-T-1">
    <w:name w:val="B-T-1"/>
    <w:basedOn w:val="T-111-A"/>
    <w:qFormat/>
    <w:rsid w:val="00214CEC"/>
    <w:rPr>
      <w:sz w:val="22"/>
      <w:szCs w:val="22"/>
    </w:rPr>
  </w:style>
  <w:style w:type="paragraph" w:customStyle="1" w:styleId="B-T-11">
    <w:name w:val="B-T-1.1"/>
    <w:basedOn w:val="B-T-1"/>
    <w:qFormat/>
    <w:rsid w:val="00214CEC"/>
  </w:style>
  <w:style w:type="paragraph" w:customStyle="1" w:styleId="B-T-111">
    <w:name w:val="B-T-1.1.1"/>
    <w:basedOn w:val="B-T-11"/>
    <w:qFormat/>
    <w:rsid w:val="00214CEC"/>
  </w:style>
  <w:style w:type="paragraph" w:customStyle="1" w:styleId="B-T-1111">
    <w:name w:val="B-T-1.1.1.1"/>
    <w:basedOn w:val="B-T-111"/>
    <w:qFormat/>
    <w:rsid w:val="00214CEC"/>
  </w:style>
  <w:style w:type="paragraph" w:customStyle="1" w:styleId="B-local">
    <w:name w:val="B-local"/>
    <w:basedOn w:val="Normal"/>
    <w:qFormat/>
    <w:rsid w:val="00CF55AE"/>
    <w:pPr>
      <w:shd w:val="clear" w:color="auto" w:fill="FFFFFF"/>
      <w:spacing w:before="360" w:after="120" w:line="240" w:lineRule="auto"/>
      <w:jc w:val="center"/>
    </w:pPr>
    <w:rPr>
      <w:rFonts w:ascii="Century Gothic" w:eastAsia="Times New Roman" w:hAnsi="Century Gothic" w:cs="Arial"/>
      <w:spacing w:val="2"/>
    </w:rPr>
  </w:style>
  <w:style w:type="paragraph" w:customStyle="1" w:styleId="Level1">
    <w:name w:val="Level 1"/>
    <w:basedOn w:val="Sumrio1"/>
    <w:qFormat/>
    <w:rsid w:val="00CA5BDF"/>
    <w:pPr>
      <w:tabs>
        <w:tab w:val="clear" w:pos="770"/>
        <w:tab w:val="clear" w:pos="9323"/>
        <w:tab w:val="right" w:pos="8630"/>
      </w:tabs>
      <w:spacing w:before="360" w:after="360" w:line="240" w:lineRule="auto"/>
    </w:pPr>
    <w:rPr>
      <w:rFonts w:asciiTheme="majorHAnsi" w:eastAsia="Times New Roman" w:hAnsiTheme="majorHAnsi" w:cs="Times New Roman"/>
      <w:b/>
      <w:bCs/>
      <w:caps/>
      <w:noProof w:val="0"/>
      <w:sz w:val="22"/>
      <w:szCs w:val="22"/>
      <w:u w:val="single"/>
      <w:lang w:eastAsia="en-US"/>
    </w:rPr>
  </w:style>
  <w:style w:type="character" w:customStyle="1" w:styleId="Ttulo7Char">
    <w:name w:val="Título 7 Char"/>
    <w:basedOn w:val="Fontepargpadro"/>
    <w:link w:val="Ttulo7"/>
    <w:uiPriority w:val="9"/>
    <w:semiHidden/>
    <w:rsid w:val="00DD0C70"/>
    <w:rPr>
      <w:rFonts w:asciiTheme="majorHAnsi" w:eastAsiaTheme="majorEastAsia" w:hAnsiTheme="majorHAnsi" w:cstheme="majorBidi"/>
      <w:i/>
      <w:color w:val="1F4D78" w:themeColor="accent1" w:themeShade="7F"/>
      <w:sz w:val="24"/>
      <w:szCs w:val="18"/>
      <w:lang w:eastAsia="en-US"/>
    </w:rPr>
  </w:style>
  <w:style w:type="character" w:customStyle="1" w:styleId="Ttulo8Char">
    <w:name w:val="Título 8 Char"/>
    <w:basedOn w:val="Fontepargpadro"/>
    <w:link w:val="Ttulo8"/>
    <w:uiPriority w:val="9"/>
    <w:semiHidden/>
    <w:rsid w:val="00DD0C70"/>
    <w:rPr>
      <w:rFonts w:asciiTheme="majorHAnsi" w:eastAsiaTheme="majorEastAsia" w:hAnsiTheme="majorHAnsi" w:cstheme="majorBidi"/>
      <w:iCs/>
      <w:color w:val="272727" w:themeColor="text1" w:themeTint="D8"/>
      <w:sz w:val="21"/>
      <w:szCs w:val="21"/>
      <w:lang w:eastAsia="en-US"/>
    </w:rPr>
  </w:style>
  <w:style w:type="character" w:customStyle="1" w:styleId="Ttulo9Char">
    <w:name w:val="Título 9 Char"/>
    <w:basedOn w:val="Fontepargpadro"/>
    <w:link w:val="Ttulo9"/>
    <w:uiPriority w:val="9"/>
    <w:semiHidden/>
    <w:rsid w:val="00DD0C70"/>
    <w:rPr>
      <w:rFonts w:asciiTheme="majorHAnsi" w:eastAsiaTheme="majorEastAsia" w:hAnsiTheme="majorHAnsi" w:cstheme="majorBidi"/>
      <w:i/>
      <w:color w:val="272727" w:themeColor="text1" w:themeTint="D8"/>
      <w:sz w:val="21"/>
      <w:szCs w:val="21"/>
      <w:lang w:eastAsia="en-US"/>
    </w:rPr>
  </w:style>
  <w:style w:type="character" w:styleId="TextodoEspaoReservado">
    <w:name w:val="Placeholder Text"/>
    <w:basedOn w:val="Fontepargpadro"/>
    <w:uiPriority w:val="99"/>
    <w:semiHidden/>
    <w:rsid w:val="00DD0C70"/>
    <w:rPr>
      <w:color w:val="808080"/>
    </w:rPr>
  </w:style>
  <w:style w:type="character" w:customStyle="1" w:styleId="Sumrio1Char">
    <w:name w:val="Sumário 1 Char"/>
    <w:basedOn w:val="Fontepargpadro"/>
    <w:link w:val="Sumrio1"/>
    <w:uiPriority w:val="39"/>
    <w:rsid w:val="00C711C7"/>
    <w:rPr>
      <w:rFonts w:ascii="Century Gothic" w:hAnsi="Century Gothic"/>
      <w:noProof/>
      <w:sz w:val="24"/>
      <w:szCs w:val="24"/>
    </w:rPr>
  </w:style>
  <w:style w:type="paragraph" w:styleId="CabealhodoSumrio">
    <w:name w:val="TOC Heading"/>
    <w:basedOn w:val="Ttulo1"/>
    <w:next w:val="Normal"/>
    <w:uiPriority w:val="39"/>
    <w:unhideWhenUsed/>
    <w:qFormat/>
    <w:rsid w:val="00DD0C70"/>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sumrio">
    <w:name w:val="sumário"/>
    <w:basedOn w:val="Normal"/>
    <w:next w:val="Normal"/>
    <w:rsid w:val="00DD0C70"/>
    <w:pPr>
      <w:widowControl w:val="0"/>
      <w:suppressAutoHyphens/>
      <w:spacing w:before="300" w:after="120" w:line="240" w:lineRule="auto"/>
    </w:pPr>
    <w:rPr>
      <w:rFonts w:ascii="Arial" w:eastAsia="Times New Roman" w:hAnsi="Arial" w:cs="Times New Roman"/>
      <w:b/>
      <w:iCs/>
      <w:caps/>
      <w:color w:val="000000" w:themeColor="text1"/>
      <w:sz w:val="24"/>
      <w:szCs w:val="20"/>
      <w:lang w:eastAsia="ar-SA"/>
    </w:rPr>
  </w:style>
  <w:style w:type="character" w:customStyle="1" w:styleId="Ttulo6Char">
    <w:name w:val="Título 6 Char"/>
    <w:basedOn w:val="Fontepargpadro"/>
    <w:link w:val="Ttulo6"/>
    <w:uiPriority w:val="9"/>
    <w:semiHidden/>
    <w:rsid w:val="00DD0C70"/>
    <w:rPr>
      <w:b/>
      <w:sz w:val="20"/>
      <w:szCs w:val="20"/>
    </w:rPr>
  </w:style>
  <w:style w:type="character" w:customStyle="1" w:styleId="Ttulo5Char">
    <w:name w:val="Título 5 Char"/>
    <w:basedOn w:val="Fontepargpadro"/>
    <w:link w:val="Ttulo5"/>
    <w:uiPriority w:val="9"/>
    <w:semiHidden/>
    <w:rsid w:val="00DD0C70"/>
    <w:rPr>
      <w:b/>
    </w:rPr>
  </w:style>
  <w:style w:type="character" w:customStyle="1" w:styleId="Ttulo4Char">
    <w:name w:val="Título 4 Char"/>
    <w:basedOn w:val="Fontepargpadro"/>
    <w:link w:val="Ttulo4"/>
    <w:uiPriority w:val="9"/>
    <w:rsid w:val="00DD0C70"/>
    <w:rPr>
      <w:b/>
      <w:sz w:val="24"/>
      <w:szCs w:val="24"/>
    </w:rPr>
  </w:style>
  <w:style w:type="character" w:customStyle="1" w:styleId="Ttulo3Char">
    <w:name w:val="Título 3 Char"/>
    <w:basedOn w:val="Fontepargpadro"/>
    <w:link w:val="Ttulo3"/>
    <w:uiPriority w:val="9"/>
    <w:rsid w:val="00DD0C70"/>
    <w:rPr>
      <w:b/>
      <w:sz w:val="28"/>
      <w:szCs w:val="28"/>
    </w:rPr>
  </w:style>
  <w:style w:type="character" w:customStyle="1" w:styleId="Ttulo1Char">
    <w:name w:val="Título 1 Char"/>
    <w:aliases w:val="TITULO EZUTE Char"/>
    <w:basedOn w:val="Fontepargpadro"/>
    <w:link w:val="Ttulo1"/>
    <w:uiPriority w:val="9"/>
    <w:rsid w:val="00DD0C70"/>
    <w:rPr>
      <w:b/>
      <w:sz w:val="48"/>
      <w:szCs w:val="48"/>
    </w:rPr>
  </w:style>
  <w:style w:type="paragraph" w:customStyle="1" w:styleId="ttulolistas">
    <w:name w:val="título listas"/>
    <w:basedOn w:val="sumrio"/>
    <w:next w:val="Normal"/>
    <w:rsid w:val="00DD0C70"/>
  </w:style>
  <w:style w:type="paragraph" w:customStyle="1" w:styleId="titcolunatabela">
    <w:name w:val="tit.coluna tabela"/>
    <w:basedOn w:val="Normal"/>
    <w:rsid w:val="00DD0C70"/>
    <w:pPr>
      <w:suppressAutoHyphens/>
      <w:spacing w:after="0" w:line="240" w:lineRule="auto"/>
      <w:jc w:val="center"/>
    </w:pPr>
    <w:rPr>
      <w:rFonts w:ascii="Arial" w:eastAsia="Times New Roman" w:hAnsi="Arial" w:cs="Times New Roman"/>
      <w:iCs/>
      <w:caps/>
      <w:color w:val="000000" w:themeColor="text1"/>
      <w:sz w:val="24"/>
      <w:szCs w:val="20"/>
      <w:lang w:eastAsia="ar-SA"/>
    </w:rPr>
  </w:style>
  <w:style w:type="paragraph" w:customStyle="1" w:styleId="descritivodatabela">
    <w:name w:val="descritivo da tabela"/>
    <w:basedOn w:val="Normal"/>
    <w:rsid w:val="00DD0C70"/>
    <w:pPr>
      <w:suppressAutoHyphens/>
      <w:spacing w:after="0" w:line="240" w:lineRule="auto"/>
    </w:pPr>
    <w:rPr>
      <w:rFonts w:ascii="Arial" w:eastAsia="Times New Roman" w:hAnsi="Arial" w:cs="Times New Roman"/>
      <w:iCs/>
      <w:color w:val="000000" w:themeColor="text1"/>
      <w:sz w:val="24"/>
      <w:szCs w:val="20"/>
      <w:lang w:eastAsia="ar-SA"/>
    </w:rPr>
  </w:style>
  <w:style w:type="paragraph" w:customStyle="1" w:styleId="preenchdatabela">
    <w:name w:val="preench.da tabela"/>
    <w:basedOn w:val="Normal"/>
    <w:rsid w:val="00DD0C70"/>
    <w:pPr>
      <w:suppressAutoHyphens/>
      <w:spacing w:after="0" w:line="240" w:lineRule="auto"/>
      <w:jc w:val="center"/>
    </w:pPr>
    <w:rPr>
      <w:rFonts w:ascii="Arial" w:eastAsia="Times New Roman" w:hAnsi="Arial" w:cs="Times New Roman"/>
      <w:iCs/>
      <w:color w:val="000000" w:themeColor="text1"/>
      <w:sz w:val="24"/>
      <w:szCs w:val="20"/>
      <w:lang w:eastAsia="ar-SA"/>
    </w:rPr>
  </w:style>
  <w:style w:type="paragraph" w:styleId="Sumrio7">
    <w:name w:val="toc 7"/>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customStyle="1" w:styleId="TITULOTABELAEZUTE">
    <w:name w:val="TITULO TABELA EZUTE"/>
    <w:basedOn w:val="Normal"/>
    <w:link w:val="TITULOTABELAEZUTEChar"/>
    <w:autoRedefine/>
    <w:qFormat/>
    <w:rsid w:val="00DD0C70"/>
    <w:pPr>
      <w:suppressAutoHyphens/>
      <w:spacing w:before="120" w:after="120" w:line="240" w:lineRule="auto"/>
      <w:jc w:val="center"/>
    </w:pPr>
    <w:rPr>
      <w:rFonts w:ascii="Arial" w:eastAsia="Times New Roman" w:hAnsi="Arial" w:cs="Times New Roman"/>
      <w:b/>
      <w:iCs/>
      <w:caps/>
      <w:color w:val="000000" w:themeColor="text1"/>
      <w:sz w:val="24"/>
      <w:szCs w:val="20"/>
      <w:lang w:eastAsia="ar-SA"/>
    </w:rPr>
  </w:style>
  <w:style w:type="paragraph" w:customStyle="1" w:styleId="TITULOEZUTE111">
    <w:name w:val="TITULO EZUTE 1.1.1"/>
    <w:basedOn w:val="Normal"/>
    <w:link w:val="TITULOEZUTE111Char"/>
    <w:qFormat/>
    <w:rsid w:val="00DD0C70"/>
    <w:pPr>
      <w:tabs>
        <w:tab w:val="left" w:pos="5190"/>
      </w:tabs>
      <w:spacing w:after="120" w:line="360" w:lineRule="auto"/>
    </w:pPr>
    <w:rPr>
      <w:rFonts w:ascii="Arial" w:eastAsiaTheme="minorHAnsi" w:hAnsi="Arial" w:cs="Arial"/>
      <w:b/>
      <w:iCs/>
      <w:color w:val="000000" w:themeColor="text1"/>
      <w:sz w:val="24"/>
      <w:szCs w:val="18"/>
      <w:lang w:eastAsia="en-US"/>
    </w:rPr>
  </w:style>
  <w:style w:type="paragraph" w:customStyle="1" w:styleId="SUBTITULOEZUTE111">
    <w:name w:val="SUBTITULO EZUTE 1.1.1"/>
    <w:basedOn w:val="Ttulo3"/>
    <w:link w:val="SUBTITULOEZUTE111Char"/>
    <w:qFormat/>
    <w:rsid w:val="00DD0C70"/>
    <w:pPr>
      <w:numPr>
        <w:ilvl w:val="2"/>
      </w:numPr>
      <w:spacing w:before="40" w:after="0" w:line="360" w:lineRule="auto"/>
      <w:ind w:left="284" w:hanging="284"/>
    </w:pPr>
    <w:rPr>
      <w:rFonts w:ascii="Arial Negrito" w:eastAsiaTheme="majorEastAsia" w:hAnsi="Arial Negrito" w:cstheme="majorBidi"/>
      <w:iCs/>
      <w:color w:val="000000" w:themeColor="text1"/>
      <w:sz w:val="24"/>
      <w:szCs w:val="24"/>
      <w:lang w:eastAsia="en-US"/>
    </w:rPr>
  </w:style>
  <w:style w:type="character" w:customStyle="1" w:styleId="TITULOTABELAEZUTEChar">
    <w:name w:val="TITULO TABELA EZUTE Char"/>
    <w:basedOn w:val="Fontepargpadro"/>
    <w:link w:val="TITULOTABELAEZUTE"/>
    <w:rsid w:val="00DD0C70"/>
    <w:rPr>
      <w:rFonts w:ascii="Arial" w:eastAsia="Times New Roman" w:hAnsi="Arial" w:cs="Times New Roman"/>
      <w:b/>
      <w:iCs/>
      <w:caps/>
      <w:color w:val="000000" w:themeColor="text1"/>
      <w:sz w:val="24"/>
      <w:szCs w:val="20"/>
      <w:lang w:eastAsia="ar-SA"/>
    </w:rPr>
  </w:style>
  <w:style w:type="paragraph" w:customStyle="1" w:styleId="Anexo">
    <w:name w:val="Anexo"/>
    <w:basedOn w:val="Normal"/>
    <w:next w:val="Normal"/>
    <w:rsid w:val="00DD0C70"/>
    <w:pPr>
      <w:numPr>
        <w:numId w:val="50"/>
      </w:numPr>
      <w:suppressAutoHyphens/>
      <w:spacing w:after="0" w:line="240" w:lineRule="auto"/>
      <w:jc w:val="center"/>
    </w:pPr>
    <w:rPr>
      <w:rFonts w:ascii="Arial" w:eastAsia="Times New Roman" w:hAnsi="Arial" w:cs="Times New Roman"/>
      <w:b/>
      <w:iCs/>
      <w:color w:val="000000" w:themeColor="text1"/>
      <w:sz w:val="40"/>
      <w:szCs w:val="20"/>
      <w:lang w:eastAsia="ar-SA"/>
    </w:rPr>
  </w:style>
  <w:style w:type="paragraph" w:customStyle="1" w:styleId="ttcontanexoA">
    <w:name w:val="tít.cont.anexo A"/>
    <w:basedOn w:val="Anexo"/>
    <w:next w:val="Normal"/>
    <w:rsid w:val="00DD0C70"/>
    <w:pPr>
      <w:tabs>
        <w:tab w:val="num" w:pos="0"/>
      </w:tabs>
      <w:spacing w:before="300"/>
      <w:jc w:val="left"/>
    </w:pPr>
    <w:rPr>
      <w:sz w:val="22"/>
    </w:rPr>
  </w:style>
  <w:style w:type="paragraph" w:customStyle="1" w:styleId="TEXTOEZUTE">
    <w:name w:val="TEXTO EZUTE"/>
    <w:basedOn w:val="Normal"/>
    <w:link w:val="TEXTOEZUTEChar"/>
    <w:qFormat/>
    <w:rsid w:val="00DD0C70"/>
    <w:pPr>
      <w:spacing w:before="120" w:after="120" w:line="360" w:lineRule="auto"/>
      <w:ind w:firstLine="709"/>
      <w:jc w:val="both"/>
    </w:pPr>
    <w:rPr>
      <w:rFonts w:ascii="Arial" w:eastAsiaTheme="minorHAnsi" w:hAnsi="Arial" w:cs="Arial"/>
      <w:iCs/>
      <w:color w:val="000000" w:themeColor="text1"/>
      <w:sz w:val="24"/>
      <w:szCs w:val="18"/>
      <w:lang w:eastAsia="en-US"/>
    </w:rPr>
  </w:style>
  <w:style w:type="paragraph" w:styleId="Legenda">
    <w:name w:val="caption"/>
    <w:basedOn w:val="Normal"/>
    <w:next w:val="Normal"/>
    <w:uiPriority w:val="35"/>
    <w:unhideWhenUsed/>
    <w:qFormat/>
    <w:rsid w:val="00DD0C70"/>
    <w:pPr>
      <w:spacing w:line="240" w:lineRule="auto"/>
    </w:pPr>
    <w:rPr>
      <w:rFonts w:ascii="Arial" w:eastAsiaTheme="minorHAnsi" w:hAnsi="Arial" w:cstheme="minorBidi"/>
      <w:i/>
      <w:color w:val="44546A" w:themeColor="text2"/>
      <w:sz w:val="18"/>
      <w:szCs w:val="18"/>
      <w:lang w:eastAsia="en-US"/>
    </w:rPr>
  </w:style>
  <w:style w:type="character" w:customStyle="1" w:styleId="TEXTOEZUTEChar">
    <w:name w:val="TEXTO EZUTE Char"/>
    <w:basedOn w:val="Fontepargpadro"/>
    <w:link w:val="TEXTOEZUTE"/>
    <w:rsid w:val="00DD0C70"/>
    <w:rPr>
      <w:rFonts w:ascii="Arial" w:eastAsiaTheme="minorHAnsi" w:hAnsi="Arial" w:cs="Arial"/>
      <w:iCs/>
      <w:color w:val="000000" w:themeColor="text1"/>
      <w:sz w:val="24"/>
      <w:szCs w:val="18"/>
      <w:lang w:eastAsia="en-US"/>
    </w:rPr>
  </w:style>
  <w:style w:type="paragraph" w:customStyle="1" w:styleId="TITULOFIGURAEZUTE">
    <w:name w:val="TITULO FIGURA EZUTE"/>
    <w:basedOn w:val="TITULOTABELAEZUTE"/>
    <w:link w:val="TITULOFIGURAEZUTEChar"/>
    <w:qFormat/>
    <w:rsid w:val="00DD0C70"/>
    <w:pPr>
      <w:spacing w:line="360" w:lineRule="auto"/>
    </w:pPr>
  </w:style>
  <w:style w:type="character" w:customStyle="1" w:styleId="TITULOFIGURAEZUTEChar">
    <w:name w:val="TITULO FIGURA EZUTE Char"/>
    <w:basedOn w:val="TITULOTABELAEZUTEChar"/>
    <w:link w:val="TITULOFIGURAEZUTE"/>
    <w:rsid w:val="00DD0C70"/>
    <w:rPr>
      <w:rFonts w:ascii="Arial" w:eastAsia="Times New Roman" w:hAnsi="Arial" w:cs="Times New Roman"/>
      <w:b/>
      <w:iCs/>
      <w:caps/>
      <w:color w:val="000000" w:themeColor="text1"/>
      <w:sz w:val="24"/>
      <w:szCs w:val="20"/>
      <w:lang w:eastAsia="ar-SA"/>
    </w:rPr>
  </w:style>
  <w:style w:type="paragraph" w:styleId="Sumrio4">
    <w:name w:val="toc 4"/>
    <w:basedOn w:val="Normal"/>
    <w:next w:val="Normal"/>
    <w:autoRedefine/>
    <w:uiPriority w:val="39"/>
    <w:unhideWhenUsed/>
    <w:rsid w:val="00DD0C70"/>
    <w:pPr>
      <w:tabs>
        <w:tab w:val="left" w:pos="1100"/>
        <w:tab w:val="right" w:pos="8647"/>
      </w:tabs>
      <w:spacing w:after="100" w:line="360" w:lineRule="auto"/>
      <w:ind w:right="425"/>
    </w:pPr>
    <w:rPr>
      <w:rFonts w:ascii="Arial" w:eastAsiaTheme="minorHAnsi" w:hAnsi="Arial" w:cstheme="minorBidi"/>
      <w:iCs/>
      <w:color w:val="000000" w:themeColor="text1"/>
      <w:sz w:val="24"/>
      <w:szCs w:val="18"/>
      <w:lang w:eastAsia="en-US"/>
    </w:rPr>
  </w:style>
  <w:style w:type="paragraph" w:styleId="Sumrio5">
    <w:name w:val="toc 5"/>
    <w:basedOn w:val="Normal"/>
    <w:next w:val="Normal"/>
    <w:autoRedefine/>
    <w:uiPriority w:val="39"/>
    <w:semiHidden/>
    <w:unhideWhenUsed/>
    <w:rsid w:val="00DD0C70"/>
    <w:pPr>
      <w:spacing w:after="0" w:line="360" w:lineRule="auto"/>
    </w:pPr>
    <w:rPr>
      <w:rFonts w:ascii="Arial" w:eastAsiaTheme="minorHAnsi" w:hAnsi="Arial" w:cstheme="minorBidi"/>
      <w:iCs/>
      <w:color w:val="000000" w:themeColor="text1"/>
      <w:sz w:val="24"/>
      <w:szCs w:val="18"/>
      <w:lang w:eastAsia="en-US"/>
    </w:rPr>
  </w:style>
  <w:style w:type="paragraph" w:styleId="Sumrio8">
    <w:name w:val="toc 8"/>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styleId="Sumrio9">
    <w:name w:val="toc 9"/>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character" w:customStyle="1" w:styleId="TITULOEZUTE111Char">
    <w:name w:val="TITULO EZUTE 1.1.1 Char"/>
    <w:basedOn w:val="Fontepargpadro"/>
    <w:link w:val="TITULOEZUTE111"/>
    <w:rsid w:val="00DD0C70"/>
    <w:rPr>
      <w:rFonts w:ascii="Arial" w:eastAsiaTheme="minorHAnsi" w:hAnsi="Arial" w:cs="Arial"/>
      <w:b/>
      <w:iCs/>
      <w:color w:val="000000" w:themeColor="text1"/>
      <w:sz w:val="24"/>
      <w:szCs w:val="18"/>
      <w:lang w:eastAsia="en-US"/>
    </w:rPr>
  </w:style>
  <w:style w:type="paragraph" w:customStyle="1" w:styleId="SUBTITULOEZUTE1111">
    <w:name w:val="SUBTITULO EZUTE 1.1.1.1"/>
    <w:basedOn w:val="Ttulo4"/>
    <w:link w:val="SUBTITULOEZUTE1111Char"/>
    <w:qFormat/>
    <w:rsid w:val="00DD0C70"/>
    <w:pPr>
      <w:numPr>
        <w:ilvl w:val="3"/>
      </w:numPr>
      <w:spacing w:before="40" w:after="0" w:line="360" w:lineRule="auto"/>
      <w:ind w:left="862" w:hanging="862"/>
    </w:pPr>
    <w:rPr>
      <w:rFonts w:ascii="Arial" w:eastAsiaTheme="majorEastAsia" w:hAnsi="Arial" w:cstheme="majorBidi"/>
      <w:b w:val="0"/>
      <w:szCs w:val="18"/>
      <w:lang w:eastAsia="en-US"/>
    </w:rPr>
  </w:style>
  <w:style w:type="character" w:customStyle="1" w:styleId="SUBTITULOEZUTE111Char">
    <w:name w:val="SUBTITULO EZUTE 1.1.1 Char"/>
    <w:basedOn w:val="Ttulo3Char"/>
    <w:link w:val="SUBTITULOEZUTE111"/>
    <w:rsid w:val="00DD0C70"/>
    <w:rPr>
      <w:rFonts w:ascii="Arial Negrito" w:eastAsiaTheme="majorEastAsia" w:hAnsi="Arial Negrito" w:cstheme="majorBidi"/>
      <w:b/>
      <w:iCs/>
      <w:color w:val="000000" w:themeColor="text1"/>
      <w:sz w:val="24"/>
      <w:szCs w:val="24"/>
      <w:lang w:eastAsia="en-US"/>
    </w:rPr>
  </w:style>
  <w:style w:type="paragraph" w:customStyle="1" w:styleId="Estilo1">
    <w:name w:val="Estilo1"/>
    <w:basedOn w:val="Sumrio1"/>
    <w:link w:val="Estilo1Char"/>
    <w:rsid w:val="00DD0C70"/>
  </w:style>
  <w:style w:type="character" w:customStyle="1" w:styleId="SUBTITULOEZUTE1111Char">
    <w:name w:val="SUBTITULO EZUTE 1.1.1.1 Char"/>
    <w:basedOn w:val="Ttulo4Char"/>
    <w:link w:val="SUBTITULOEZUTE1111"/>
    <w:rsid w:val="00DD0C70"/>
    <w:rPr>
      <w:rFonts w:ascii="Arial" w:eastAsiaTheme="majorEastAsia" w:hAnsi="Arial" w:cstheme="majorBidi"/>
      <w:b w:val="0"/>
      <w:sz w:val="24"/>
      <w:szCs w:val="18"/>
      <w:lang w:eastAsia="en-US"/>
    </w:rPr>
  </w:style>
  <w:style w:type="character" w:customStyle="1" w:styleId="Estilo1Char">
    <w:name w:val="Estilo1 Char"/>
    <w:basedOn w:val="Sumrio1Char"/>
    <w:link w:val="Estilo1"/>
    <w:rsid w:val="00DD0C70"/>
    <w:rPr>
      <w:rFonts w:ascii="Century Gothic" w:hAnsi="Century Gothic"/>
      <w:noProof/>
      <w:sz w:val="24"/>
      <w:szCs w:val="24"/>
    </w:rPr>
  </w:style>
  <w:style w:type="character" w:customStyle="1" w:styleId="MenoPendente2">
    <w:name w:val="Menção Pendente2"/>
    <w:basedOn w:val="Fontepargpadro"/>
    <w:uiPriority w:val="99"/>
    <w:semiHidden/>
    <w:unhideWhenUsed/>
    <w:rsid w:val="00DD0C70"/>
    <w:rPr>
      <w:color w:val="605E5C"/>
      <w:shd w:val="clear" w:color="auto" w:fill="E1DFDD"/>
    </w:rPr>
  </w:style>
  <w:style w:type="table" w:styleId="TabeladeGradeClara">
    <w:name w:val="Grid Table Light"/>
    <w:basedOn w:val="Tabelanormal"/>
    <w:uiPriority w:val="40"/>
    <w:rsid w:val="00DD0C70"/>
    <w:pPr>
      <w:spacing w:after="0" w:line="240" w:lineRule="auto"/>
    </w:pPr>
    <w:rPr>
      <w:rFonts w:ascii="Arial" w:eastAsiaTheme="minorHAnsi" w:hAnsi="Arial" w:cstheme="minorBidi"/>
      <w:iCs/>
      <w:color w:val="000000" w:themeColor="text1"/>
      <w:sz w:val="24"/>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DD0C70"/>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normaltextrun">
    <w:name w:val="normaltextrun"/>
    <w:basedOn w:val="Fontepargpadro"/>
    <w:rsid w:val="00750034"/>
  </w:style>
  <w:style w:type="paragraph" w:styleId="Assuntodocomentrio">
    <w:name w:val="annotation subject"/>
    <w:basedOn w:val="Textodecomentrio"/>
    <w:next w:val="Textodecomentrio"/>
    <w:link w:val="AssuntodocomentrioChar"/>
    <w:uiPriority w:val="99"/>
    <w:semiHidden/>
    <w:unhideWhenUsed/>
    <w:rsid w:val="00750034"/>
    <w:rPr>
      <w:rFonts w:ascii="Calibri" w:eastAsia="Calibri" w:hAnsi="Calibri" w:cs="Calibri"/>
      <w:b/>
      <w:bCs/>
      <w:lang w:eastAsia="zh-CN"/>
    </w:rPr>
  </w:style>
  <w:style w:type="character" w:customStyle="1" w:styleId="AssuntodocomentrioChar">
    <w:name w:val="Assunto do comentário Char"/>
    <w:basedOn w:val="TextodecomentrioChar"/>
    <w:link w:val="Assuntodocomentrio"/>
    <w:uiPriority w:val="99"/>
    <w:semiHidden/>
    <w:rsid w:val="00750034"/>
    <w:rPr>
      <w:rFonts w:asciiTheme="minorHAnsi" w:eastAsiaTheme="minorHAnsi" w:hAnsiTheme="minorHAnsi" w:cstheme="minorBidi"/>
      <w:b/>
      <w:bCs/>
      <w:sz w:val="20"/>
      <w:szCs w:val="20"/>
      <w:lang w:eastAsia="zh-CN"/>
    </w:rPr>
  </w:style>
  <w:style w:type="character" w:customStyle="1" w:styleId="TtuloChar">
    <w:name w:val="Título Char"/>
    <w:basedOn w:val="Fontepargpadro"/>
    <w:link w:val="Ttulo"/>
    <w:uiPriority w:val="10"/>
    <w:rsid w:val="00750034"/>
    <w:rPr>
      <w:b/>
      <w:sz w:val="72"/>
      <w:szCs w:val="72"/>
    </w:rPr>
  </w:style>
  <w:style w:type="paragraph" w:customStyle="1" w:styleId="B-Ementa">
    <w:name w:val="B-Ementa"/>
    <w:basedOn w:val="B-artigo"/>
    <w:qFormat/>
    <w:rsid w:val="00BE3AB7"/>
    <w:pPr>
      <w:spacing w:before="240" w:after="360" w:line="280" w:lineRule="exact"/>
      <w:ind w:left="3969"/>
    </w:pPr>
    <w:rPr>
      <w:smallCaps/>
    </w:rPr>
  </w:style>
  <w:style w:type="paragraph" w:customStyle="1" w:styleId="B-Clusula">
    <w:name w:val="B-Cláusula"/>
    <w:basedOn w:val="Normal"/>
    <w:qFormat/>
    <w:rsid w:val="00664CF9"/>
    <w:pPr>
      <w:keepNext/>
      <w:shd w:val="clear" w:color="auto" w:fill="FFFFFF"/>
      <w:spacing w:before="360" w:after="120" w:line="320" w:lineRule="exact"/>
    </w:pPr>
    <w:rPr>
      <w:rFonts w:ascii="Century Gothic" w:eastAsia="Times New Roman" w:hAnsi="Century Gothic" w:cs="Arial"/>
      <w:b/>
      <w:smallCaps/>
      <w:spacing w:val="2"/>
      <w:sz w:val="24"/>
    </w:rPr>
  </w:style>
  <w:style w:type="paragraph" w:customStyle="1" w:styleId="B-T-0">
    <w:name w:val="B-T-0"/>
    <w:basedOn w:val="B-T-1"/>
    <w:qFormat/>
    <w:rsid w:val="00BE3AB7"/>
    <w:pPr>
      <w:spacing w:before="600" w:after="360"/>
      <w:jc w:val="center"/>
    </w:pPr>
    <w:rPr>
      <w:sz w:val="32"/>
      <w:szCs w:val="32"/>
    </w:rPr>
  </w:style>
  <w:style w:type="paragraph" w:customStyle="1" w:styleId="B-subalinea">
    <w:name w:val="B-subalinea"/>
    <w:basedOn w:val="B-alinea"/>
    <w:qFormat/>
    <w:rsid w:val="00CF55AE"/>
    <w:pPr>
      <w:ind w:left="1092"/>
    </w:pPr>
  </w:style>
  <w:style w:type="paragraph" w:customStyle="1" w:styleId="B-Tabela">
    <w:name w:val="B-Tabela"/>
    <w:basedOn w:val="a-texto"/>
    <w:qFormat/>
    <w:rsid w:val="00E92E0D"/>
    <w:pPr>
      <w:spacing w:before="80" w:after="80" w:line="240" w:lineRule="auto"/>
      <w:jc w:val="center"/>
    </w:pPr>
    <w:rPr>
      <w:iCs/>
      <w:sz w:val="20"/>
      <w:szCs w:val="20"/>
    </w:rPr>
  </w:style>
  <w:style w:type="paragraph" w:customStyle="1" w:styleId="B-Tabela-neg">
    <w:name w:val="B-Tabela-neg"/>
    <w:basedOn w:val="B-Tabela"/>
    <w:qFormat/>
    <w:rsid w:val="00E92E0D"/>
    <w:rPr>
      <w:b/>
    </w:rPr>
  </w:style>
  <w:style w:type="paragraph" w:customStyle="1" w:styleId="a-nota-0">
    <w:name w:val="a-nota-0"/>
    <w:basedOn w:val="a-nota"/>
    <w:qFormat/>
    <w:rsid w:val="008D1ADB"/>
    <w:pPr>
      <w:keepLines w:val="0"/>
      <w:spacing w:before="0" w:after="0"/>
    </w:pPr>
    <w:rPr>
      <w:sz w:val="12"/>
    </w:rPr>
  </w:style>
  <w:style w:type="paragraph" w:customStyle="1" w:styleId="a-texto-EDITAL">
    <w:name w:val="a-texto-EDITAL"/>
    <w:basedOn w:val="a-texto"/>
    <w:qFormat/>
    <w:rsid w:val="00284EEE"/>
    <w:pPr>
      <w:spacing w:line="260" w:lineRule="exact"/>
    </w:pPr>
    <w:rPr>
      <w:color w:val="AEAAAA" w:themeColor="background2" w:themeShade="BF"/>
    </w:rPr>
  </w:style>
  <w:style w:type="paragraph" w:customStyle="1" w:styleId="a-texto-Anexo-EDITAL">
    <w:name w:val="a-texto-Anexo-EDITAL"/>
    <w:basedOn w:val="a-texto-Anexo"/>
    <w:qFormat/>
    <w:rsid w:val="00FC1840"/>
    <w:rPr>
      <w:sz w:val="22"/>
    </w:rPr>
  </w:style>
  <w:style w:type="paragraph" w:styleId="Data">
    <w:name w:val="Date"/>
    <w:basedOn w:val="Normal"/>
    <w:next w:val="Normal"/>
    <w:link w:val="DataChar"/>
    <w:uiPriority w:val="99"/>
    <w:semiHidden/>
    <w:unhideWhenUsed/>
    <w:rsid w:val="003A1751"/>
    <w:pPr>
      <w:widowControl w:val="0"/>
      <w:autoSpaceDE w:val="0"/>
      <w:autoSpaceDN w:val="0"/>
      <w:spacing w:after="0" w:line="240" w:lineRule="auto"/>
    </w:pPr>
    <w:rPr>
      <w:rFonts w:ascii="Arial MT" w:eastAsia="Arial MT" w:hAnsi="Arial MT" w:cs="Arial MT"/>
      <w:lang w:val="pt-PT" w:eastAsia="en-US"/>
    </w:rPr>
  </w:style>
  <w:style w:type="character" w:customStyle="1" w:styleId="DataChar">
    <w:name w:val="Data Char"/>
    <w:basedOn w:val="Fontepargpadro"/>
    <w:link w:val="Data"/>
    <w:uiPriority w:val="99"/>
    <w:semiHidden/>
    <w:rsid w:val="003A1751"/>
    <w:rPr>
      <w:rFonts w:ascii="Arial MT" w:eastAsia="Arial MT" w:hAnsi="Arial MT" w:cs="Arial MT"/>
      <w:lang w:val="pt-PT" w:eastAsia="en-US"/>
    </w:rPr>
  </w:style>
  <w:style w:type="numbering" w:customStyle="1" w:styleId="Listaatual1">
    <w:name w:val="Lista atual1"/>
    <w:uiPriority w:val="99"/>
    <w:rsid w:val="003A1751"/>
    <w:pPr>
      <w:numPr>
        <w:numId w:val="64"/>
      </w:numPr>
    </w:pPr>
  </w:style>
  <w:style w:type="paragraph" w:styleId="Reviso">
    <w:name w:val="Revision"/>
    <w:hidden/>
    <w:uiPriority w:val="99"/>
    <w:semiHidden/>
    <w:rsid w:val="003A1751"/>
    <w:pPr>
      <w:spacing w:after="0" w:line="240" w:lineRule="auto"/>
    </w:pPr>
    <w:rPr>
      <w:rFonts w:ascii="Arial MT" w:eastAsia="Arial MT" w:hAnsi="Arial MT" w:cs="Arial MT"/>
      <w:lang w:val="pt-PT" w:eastAsia="en-US"/>
    </w:rPr>
  </w:style>
  <w:style w:type="table" w:customStyle="1" w:styleId="Tabelacomgrade1">
    <w:name w:val="Tabela com grade1"/>
    <w:basedOn w:val="Tabelanormal"/>
    <w:next w:val="Tabelacomgrade"/>
    <w:uiPriority w:val="39"/>
    <w:rsid w:val="007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0a">
    <w:name w:val="B-T-0a"/>
    <w:basedOn w:val="B-T-0"/>
    <w:qFormat/>
    <w:rsid w:val="0094641F"/>
  </w:style>
  <w:style w:type="paragraph" w:customStyle="1" w:styleId="T-1111a">
    <w:name w:val="T-1.1.1.1a"/>
    <w:basedOn w:val="T-1111"/>
    <w:qFormat/>
    <w:rsid w:val="00C14F8A"/>
    <w:pPr>
      <w:spacing w:before="0" w:after="0"/>
      <w:jc w:val="center"/>
    </w:pPr>
    <w:rPr>
      <w:b w:val="0"/>
      <w:smallCaps w:val="0"/>
      <w:color w:val="CEDE6C"/>
      <w:spacing w:val="30"/>
      <w:szCs w:val="28"/>
      <w14:shadow w14:blurRad="63500" w14:dist="50800" w14:dir="13500000" w14:sx="0" w14:sy="0" w14:kx="0" w14:ky="0" w14:algn="none">
        <w14:srgbClr w14:val="000000">
          <w14:alpha w14:val="50000"/>
        </w14:srgbClr>
      </w14:shadow>
      <w14:textOutline w14:w="9525" w14:cap="flat" w14:cmpd="sng" w14:algn="ctr">
        <w14:solidFill>
          <w14:schemeClr w14:val="accent6">
            <w14:alpha w14:val="27000"/>
            <w14:lumMod w14:val="50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136998568">
      <w:bodyDiv w:val="1"/>
      <w:marLeft w:val="0"/>
      <w:marRight w:val="0"/>
      <w:marTop w:val="0"/>
      <w:marBottom w:val="0"/>
      <w:divBdr>
        <w:top w:val="none" w:sz="0" w:space="0" w:color="auto"/>
        <w:left w:val="none" w:sz="0" w:space="0" w:color="auto"/>
        <w:bottom w:val="none" w:sz="0" w:space="0" w:color="auto"/>
        <w:right w:val="none" w:sz="0" w:space="0" w:color="auto"/>
      </w:divBdr>
      <w:divsChild>
        <w:div w:id="67771252">
          <w:marLeft w:val="0"/>
          <w:marRight w:val="0"/>
          <w:marTop w:val="0"/>
          <w:marBottom w:val="0"/>
          <w:divBdr>
            <w:top w:val="none" w:sz="0" w:space="0" w:color="auto"/>
            <w:left w:val="none" w:sz="0" w:space="0" w:color="auto"/>
            <w:bottom w:val="none" w:sz="0" w:space="0" w:color="auto"/>
            <w:right w:val="none" w:sz="0" w:space="0" w:color="auto"/>
          </w:divBdr>
        </w:div>
      </w:divsChild>
    </w:div>
    <w:div w:id="160121190">
      <w:bodyDiv w:val="1"/>
      <w:marLeft w:val="0"/>
      <w:marRight w:val="0"/>
      <w:marTop w:val="0"/>
      <w:marBottom w:val="0"/>
      <w:divBdr>
        <w:top w:val="none" w:sz="0" w:space="0" w:color="auto"/>
        <w:left w:val="none" w:sz="0" w:space="0" w:color="auto"/>
        <w:bottom w:val="none" w:sz="0" w:space="0" w:color="auto"/>
        <w:right w:val="none" w:sz="0" w:space="0" w:color="auto"/>
      </w:divBdr>
    </w:div>
    <w:div w:id="213858953">
      <w:bodyDiv w:val="1"/>
      <w:marLeft w:val="0"/>
      <w:marRight w:val="0"/>
      <w:marTop w:val="0"/>
      <w:marBottom w:val="0"/>
      <w:divBdr>
        <w:top w:val="none" w:sz="0" w:space="0" w:color="auto"/>
        <w:left w:val="none" w:sz="0" w:space="0" w:color="auto"/>
        <w:bottom w:val="none" w:sz="0" w:space="0" w:color="auto"/>
        <w:right w:val="none" w:sz="0" w:space="0" w:color="auto"/>
      </w:divBdr>
    </w:div>
    <w:div w:id="222063102">
      <w:bodyDiv w:val="1"/>
      <w:marLeft w:val="0"/>
      <w:marRight w:val="0"/>
      <w:marTop w:val="0"/>
      <w:marBottom w:val="0"/>
      <w:divBdr>
        <w:top w:val="none" w:sz="0" w:space="0" w:color="auto"/>
        <w:left w:val="none" w:sz="0" w:space="0" w:color="auto"/>
        <w:bottom w:val="none" w:sz="0" w:space="0" w:color="auto"/>
        <w:right w:val="none" w:sz="0" w:space="0" w:color="auto"/>
      </w:divBdr>
    </w:div>
    <w:div w:id="281110931">
      <w:bodyDiv w:val="1"/>
      <w:marLeft w:val="0"/>
      <w:marRight w:val="0"/>
      <w:marTop w:val="0"/>
      <w:marBottom w:val="0"/>
      <w:divBdr>
        <w:top w:val="none" w:sz="0" w:space="0" w:color="auto"/>
        <w:left w:val="none" w:sz="0" w:space="0" w:color="auto"/>
        <w:bottom w:val="none" w:sz="0" w:space="0" w:color="auto"/>
        <w:right w:val="none" w:sz="0" w:space="0" w:color="auto"/>
      </w:divBdr>
    </w:div>
    <w:div w:id="414204850">
      <w:bodyDiv w:val="1"/>
      <w:marLeft w:val="0"/>
      <w:marRight w:val="0"/>
      <w:marTop w:val="0"/>
      <w:marBottom w:val="0"/>
      <w:divBdr>
        <w:top w:val="none" w:sz="0" w:space="0" w:color="auto"/>
        <w:left w:val="none" w:sz="0" w:space="0" w:color="auto"/>
        <w:bottom w:val="none" w:sz="0" w:space="0" w:color="auto"/>
        <w:right w:val="none" w:sz="0" w:space="0" w:color="auto"/>
      </w:divBdr>
    </w:div>
    <w:div w:id="597060056">
      <w:bodyDiv w:val="1"/>
      <w:marLeft w:val="0"/>
      <w:marRight w:val="0"/>
      <w:marTop w:val="0"/>
      <w:marBottom w:val="0"/>
      <w:divBdr>
        <w:top w:val="none" w:sz="0" w:space="0" w:color="auto"/>
        <w:left w:val="none" w:sz="0" w:space="0" w:color="auto"/>
        <w:bottom w:val="none" w:sz="0" w:space="0" w:color="auto"/>
        <w:right w:val="none" w:sz="0" w:space="0" w:color="auto"/>
      </w:divBdr>
    </w:div>
    <w:div w:id="598414416">
      <w:bodyDiv w:val="1"/>
      <w:marLeft w:val="0"/>
      <w:marRight w:val="0"/>
      <w:marTop w:val="0"/>
      <w:marBottom w:val="0"/>
      <w:divBdr>
        <w:top w:val="none" w:sz="0" w:space="0" w:color="auto"/>
        <w:left w:val="none" w:sz="0" w:space="0" w:color="auto"/>
        <w:bottom w:val="none" w:sz="0" w:space="0" w:color="auto"/>
        <w:right w:val="none" w:sz="0" w:space="0" w:color="auto"/>
      </w:divBdr>
    </w:div>
    <w:div w:id="71835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08804">
          <w:marLeft w:val="124"/>
          <w:marRight w:val="0"/>
          <w:marTop w:val="0"/>
          <w:marBottom w:val="0"/>
          <w:divBdr>
            <w:top w:val="none" w:sz="0" w:space="0" w:color="auto"/>
            <w:left w:val="none" w:sz="0" w:space="0" w:color="auto"/>
            <w:bottom w:val="none" w:sz="0" w:space="0" w:color="auto"/>
            <w:right w:val="none" w:sz="0" w:space="0" w:color="auto"/>
          </w:divBdr>
        </w:div>
      </w:divsChild>
    </w:div>
    <w:div w:id="774835412">
      <w:bodyDiv w:val="1"/>
      <w:marLeft w:val="0"/>
      <w:marRight w:val="0"/>
      <w:marTop w:val="0"/>
      <w:marBottom w:val="0"/>
      <w:divBdr>
        <w:top w:val="none" w:sz="0" w:space="0" w:color="auto"/>
        <w:left w:val="none" w:sz="0" w:space="0" w:color="auto"/>
        <w:bottom w:val="none" w:sz="0" w:space="0" w:color="auto"/>
        <w:right w:val="none" w:sz="0" w:space="0" w:color="auto"/>
      </w:divBdr>
      <w:divsChild>
        <w:div w:id="1395354369">
          <w:marLeft w:val="124"/>
          <w:marRight w:val="0"/>
          <w:marTop w:val="0"/>
          <w:marBottom w:val="0"/>
          <w:divBdr>
            <w:top w:val="none" w:sz="0" w:space="0" w:color="auto"/>
            <w:left w:val="none" w:sz="0" w:space="0" w:color="auto"/>
            <w:bottom w:val="none" w:sz="0" w:space="0" w:color="auto"/>
            <w:right w:val="none" w:sz="0" w:space="0" w:color="auto"/>
          </w:divBdr>
        </w:div>
      </w:divsChild>
    </w:div>
    <w:div w:id="828984137">
      <w:bodyDiv w:val="1"/>
      <w:marLeft w:val="0"/>
      <w:marRight w:val="0"/>
      <w:marTop w:val="0"/>
      <w:marBottom w:val="0"/>
      <w:divBdr>
        <w:top w:val="none" w:sz="0" w:space="0" w:color="auto"/>
        <w:left w:val="none" w:sz="0" w:space="0" w:color="auto"/>
        <w:bottom w:val="none" w:sz="0" w:space="0" w:color="auto"/>
        <w:right w:val="none" w:sz="0" w:space="0" w:color="auto"/>
      </w:divBdr>
    </w:div>
    <w:div w:id="853112064">
      <w:bodyDiv w:val="1"/>
      <w:marLeft w:val="0"/>
      <w:marRight w:val="0"/>
      <w:marTop w:val="0"/>
      <w:marBottom w:val="0"/>
      <w:divBdr>
        <w:top w:val="none" w:sz="0" w:space="0" w:color="auto"/>
        <w:left w:val="none" w:sz="0" w:space="0" w:color="auto"/>
        <w:bottom w:val="none" w:sz="0" w:space="0" w:color="auto"/>
        <w:right w:val="none" w:sz="0" w:space="0" w:color="auto"/>
      </w:divBdr>
    </w:div>
    <w:div w:id="868489829">
      <w:bodyDiv w:val="1"/>
      <w:marLeft w:val="0"/>
      <w:marRight w:val="0"/>
      <w:marTop w:val="0"/>
      <w:marBottom w:val="0"/>
      <w:divBdr>
        <w:top w:val="none" w:sz="0" w:space="0" w:color="auto"/>
        <w:left w:val="none" w:sz="0" w:space="0" w:color="auto"/>
        <w:bottom w:val="none" w:sz="0" w:space="0" w:color="auto"/>
        <w:right w:val="none" w:sz="0" w:space="0" w:color="auto"/>
      </w:divBdr>
    </w:div>
    <w:div w:id="1053237454">
      <w:bodyDiv w:val="1"/>
      <w:marLeft w:val="0"/>
      <w:marRight w:val="0"/>
      <w:marTop w:val="0"/>
      <w:marBottom w:val="0"/>
      <w:divBdr>
        <w:top w:val="none" w:sz="0" w:space="0" w:color="auto"/>
        <w:left w:val="none" w:sz="0" w:space="0" w:color="auto"/>
        <w:bottom w:val="none" w:sz="0" w:space="0" w:color="auto"/>
        <w:right w:val="none" w:sz="0" w:space="0" w:color="auto"/>
      </w:divBdr>
      <w:divsChild>
        <w:div w:id="183246377">
          <w:marLeft w:val="0"/>
          <w:marRight w:val="0"/>
          <w:marTop w:val="68"/>
          <w:marBottom w:val="0"/>
          <w:divBdr>
            <w:top w:val="none" w:sz="0" w:space="0" w:color="auto"/>
            <w:left w:val="none" w:sz="0" w:space="0" w:color="auto"/>
            <w:bottom w:val="none" w:sz="0" w:space="0" w:color="auto"/>
            <w:right w:val="none" w:sz="0" w:space="0" w:color="auto"/>
          </w:divBdr>
        </w:div>
        <w:div w:id="194006130">
          <w:marLeft w:val="0"/>
          <w:marRight w:val="0"/>
          <w:marTop w:val="68"/>
          <w:marBottom w:val="0"/>
          <w:divBdr>
            <w:top w:val="none" w:sz="0" w:space="0" w:color="auto"/>
            <w:left w:val="none" w:sz="0" w:space="0" w:color="auto"/>
            <w:bottom w:val="none" w:sz="0" w:space="0" w:color="auto"/>
            <w:right w:val="none" w:sz="0" w:space="0" w:color="auto"/>
          </w:divBdr>
        </w:div>
        <w:div w:id="222063566">
          <w:marLeft w:val="0"/>
          <w:marRight w:val="0"/>
          <w:marTop w:val="68"/>
          <w:marBottom w:val="0"/>
          <w:divBdr>
            <w:top w:val="none" w:sz="0" w:space="0" w:color="auto"/>
            <w:left w:val="none" w:sz="0" w:space="0" w:color="auto"/>
            <w:bottom w:val="none" w:sz="0" w:space="0" w:color="auto"/>
            <w:right w:val="none" w:sz="0" w:space="0" w:color="auto"/>
          </w:divBdr>
        </w:div>
        <w:div w:id="264315975">
          <w:marLeft w:val="0"/>
          <w:marRight w:val="0"/>
          <w:marTop w:val="68"/>
          <w:marBottom w:val="0"/>
          <w:divBdr>
            <w:top w:val="none" w:sz="0" w:space="0" w:color="auto"/>
            <w:left w:val="none" w:sz="0" w:space="0" w:color="auto"/>
            <w:bottom w:val="none" w:sz="0" w:space="0" w:color="auto"/>
            <w:right w:val="none" w:sz="0" w:space="0" w:color="auto"/>
          </w:divBdr>
        </w:div>
        <w:div w:id="718700384">
          <w:marLeft w:val="0"/>
          <w:marRight w:val="0"/>
          <w:marTop w:val="68"/>
          <w:marBottom w:val="0"/>
          <w:divBdr>
            <w:top w:val="none" w:sz="0" w:space="0" w:color="auto"/>
            <w:left w:val="none" w:sz="0" w:space="0" w:color="auto"/>
            <w:bottom w:val="none" w:sz="0" w:space="0" w:color="auto"/>
            <w:right w:val="none" w:sz="0" w:space="0" w:color="auto"/>
          </w:divBdr>
        </w:div>
        <w:div w:id="825321295">
          <w:marLeft w:val="0"/>
          <w:marRight w:val="0"/>
          <w:marTop w:val="68"/>
          <w:marBottom w:val="0"/>
          <w:divBdr>
            <w:top w:val="none" w:sz="0" w:space="0" w:color="auto"/>
            <w:left w:val="none" w:sz="0" w:space="0" w:color="auto"/>
            <w:bottom w:val="none" w:sz="0" w:space="0" w:color="auto"/>
            <w:right w:val="none" w:sz="0" w:space="0" w:color="auto"/>
          </w:divBdr>
        </w:div>
        <w:div w:id="1207327936">
          <w:marLeft w:val="0"/>
          <w:marRight w:val="0"/>
          <w:marTop w:val="68"/>
          <w:marBottom w:val="0"/>
          <w:divBdr>
            <w:top w:val="none" w:sz="0" w:space="0" w:color="auto"/>
            <w:left w:val="none" w:sz="0" w:space="0" w:color="auto"/>
            <w:bottom w:val="none" w:sz="0" w:space="0" w:color="auto"/>
            <w:right w:val="none" w:sz="0" w:space="0" w:color="auto"/>
          </w:divBdr>
        </w:div>
        <w:div w:id="1279292425">
          <w:marLeft w:val="0"/>
          <w:marRight w:val="0"/>
          <w:marTop w:val="68"/>
          <w:marBottom w:val="0"/>
          <w:divBdr>
            <w:top w:val="none" w:sz="0" w:space="0" w:color="auto"/>
            <w:left w:val="none" w:sz="0" w:space="0" w:color="auto"/>
            <w:bottom w:val="none" w:sz="0" w:space="0" w:color="auto"/>
            <w:right w:val="none" w:sz="0" w:space="0" w:color="auto"/>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
    <w:div w:id="1106080274">
      <w:bodyDiv w:val="1"/>
      <w:marLeft w:val="0"/>
      <w:marRight w:val="0"/>
      <w:marTop w:val="0"/>
      <w:marBottom w:val="0"/>
      <w:divBdr>
        <w:top w:val="none" w:sz="0" w:space="0" w:color="auto"/>
        <w:left w:val="none" w:sz="0" w:space="0" w:color="auto"/>
        <w:bottom w:val="none" w:sz="0" w:space="0" w:color="auto"/>
        <w:right w:val="none" w:sz="0" w:space="0" w:color="auto"/>
      </w:divBdr>
    </w:div>
    <w:div w:id="1141270049">
      <w:bodyDiv w:val="1"/>
      <w:marLeft w:val="0"/>
      <w:marRight w:val="0"/>
      <w:marTop w:val="0"/>
      <w:marBottom w:val="0"/>
      <w:divBdr>
        <w:top w:val="none" w:sz="0" w:space="0" w:color="auto"/>
        <w:left w:val="none" w:sz="0" w:space="0" w:color="auto"/>
        <w:bottom w:val="none" w:sz="0" w:space="0" w:color="auto"/>
        <w:right w:val="none" w:sz="0" w:space="0" w:color="auto"/>
      </w:divBdr>
    </w:div>
    <w:div w:id="1269847871">
      <w:bodyDiv w:val="1"/>
      <w:marLeft w:val="0"/>
      <w:marRight w:val="0"/>
      <w:marTop w:val="0"/>
      <w:marBottom w:val="0"/>
      <w:divBdr>
        <w:top w:val="none" w:sz="0" w:space="0" w:color="auto"/>
        <w:left w:val="none" w:sz="0" w:space="0" w:color="auto"/>
        <w:bottom w:val="none" w:sz="0" w:space="0" w:color="auto"/>
        <w:right w:val="none" w:sz="0" w:space="0" w:color="auto"/>
      </w:divBdr>
    </w:div>
    <w:div w:id="1348487060">
      <w:bodyDiv w:val="1"/>
      <w:marLeft w:val="0"/>
      <w:marRight w:val="0"/>
      <w:marTop w:val="0"/>
      <w:marBottom w:val="0"/>
      <w:divBdr>
        <w:top w:val="none" w:sz="0" w:space="0" w:color="auto"/>
        <w:left w:val="none" w:sz="0" w:space="0" w:color="auto"/>
        <w:bottom w:val="none" w:sz="0" w:space="0" w:color="auto"/>
        <w:right w:val="none" w:sz="0" w:space="0" w:color="auto"/>
      </w:divBdr>
    </w:div>
    <w:div w:id="1405448202">
      <w:bodyDiv w:val="1"/>
      <w:marLeft w:val="0"/>
      <w:marRight w:val="0"/>
      <w:marTop w:val="0"/>
      <w:marBottom w:val="0"/>
      <w:divBdr>
        <w:top w:val="none" w:sz="0" w:space="0" w:color="auto"/>
        <w:left w:val="none" w:sz="0" w:space="0" w:color="auto"/>
        <w:bottom w:val="none" w:sz="0" w:space="0" w:color="auto"/>
        <w:right w:val="none" w:sz="0" w:space="0" w:color="auto"/>
      </w:divBdr>
    </w:div>
    <w:div w:id="1421172851">
      <w:bodyDiv w:val="1"/>
      <w:marLeft w:val="0"/>
      <w:marRight w:val="0"/>
      <w:marTop w:val="0"/>
      <w:marBottom w:val="0"/>
      <w:divBdr>
        <w:top w:val="none" w:sz="0" w:space="0" w:color="auto"/>
        <w:left w:val="none" w:sz="0" w:space="0" w:color="auto"/>
        <w:bottom w:val="none" w:sz="0" w:space="0" w:color="auto"/>
        <w:right w:val="none" w:sz="0" w:space="0" w:color="auto"/>
      </w:divBdr>
    </w:div>
    <w:div w:id="1481384734">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4782842">
      <w:bodyDiv w:val="1"/>
      <w:marLeft w:val="0"/>
      <w:marRight w:val="0"/>
      <w:marTop w:val="0"/>
      <w:marBottom w:val="0"/>
      <w:divBdr>
        <w:top w:val="none" w:sz="0" w:space="0" w:color="auto"/>
        <w:left w:val="none" w:sz="0" w:space="0" w:color="auto"/>
        <w:bottom w:val="none" w:sz="0" w:space="0" w:color="auto"/>
        <w:right w:val="none" w:sz="0" w:space="0" w:color="auto"/>
      </w:divBdr>
    </w:div>
    <w:div w:id="1657801637">
      <w:bodyDiv w:val="1"/>
      <w:marLeft w:val="0"/>
      <w:marRight w:val="0"/>
      <w:marTop w:val="0"/>
      <w:marBottom w:val="0"/>
      <w:divBdr>
        <w:top w:val="none" w:sz="0" w:space="0" w:color="auto"/>
        <w:left w:val="none" w:sz="0" w:space="0" w:color="auto"/>
        <w:bottom w:val="none" w:sz="0" w:space="0" w:color="auto"/>
        <w:right w:val="none" w:sz="0" w:space="0" w:color="auto"/>
      </w:divBdr>
    </w:div>
    <w:div w:id="1674186928">
      <w:bodyDiv w:val="1"/>
      <w:marLeft w:val="0"/>
      <w:marRight w:val="0"/>
      <w:marTop w:val="0"/>
      <w:marBottom w:val="0"/>
      <w:divBdr>
        <w:top w:val="none" w:sz="0" w:space="0" w:color="auto"/>
        <w:left w:val="none" w:sz="0" w:space="0" w:color="auto"/>
        <w:bottom w:val="none" w:sz="0" w:space="0" w:color="auto"/>
        <w:right w:val="none" w:sz="0" w:space="0" w:color="auto"/>
      </w:divBdr>
    </w:div>
    <w:div w:id="1723822067">
      <w:bodyDiv w:val="1"/>
      <w:marLeft w:val="0"/>
      <w:marRight w:val="0"/>
      <w:marTop w:val="0"/>
      <w:marBottom w:val="0"/>
      <w:divBdr>
        <w:top w:val="none" w:sz="0" w:space="0" w:color="auto"/>
        <w:left w:val="none" w:sz="0" w:space="0" w:color="auto"/>
        <w:bottom w:val="none" w:sz="0" w:space="0" w:color="auto"/>
        <w:right w:val="none" w:sz="0" w:space="0" w:color="auto"/>
      </w:divBdr>
    </w:div>
    <w:div w:id="1831751136">
      <w:bodyDiv w:val="1"/>
      <w:marLeft w:val="0"/>
      <w:marRight w:val="0"/>
      <w:marTop w:val="0"/>
      <w:marBottom w:val="0"/>
      <w:divBdr>
        <w:top w:val="none" w:sz="0" w:space="0" w:color="auto"/>
        <w:left w:val="none" w:sz="0" w:space="0" w:color="auto"/>
        <w:bottom w:val="none" w:sz="0" w:space="0" w:color="auto"/>
        <w:right w:val="none" w:sz="0" w:space="0" w:color="auto"/>
      </w:divBdr>
    </w:div>
    <w:div w:id="1921013885">
      <w:bodyDiv w:val="1"/>
      <w:marLeft w:val="0"/>
      <w:marRight w:val="0"/>
      <w:marTop w:val="0"/>
      <w:marBottom w:val="0"/>
      <w:divBdr>
        <w:top w:val="none" w:sz="0" w:space="0" w:color="auto"/>
        <w:left w:val="none" w:sz="0" w:space="0" w:color="auto"/>
        <w:bottom w:val="none" w:sz="0" w:space="0" w:color="auto"/>
        <w:right w:val="none" w:sz="0" w:space="0" w:color="auto"/>
      </w:divBdr>
    </w:div>
    <w:div w:id="198739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EBF8-A8B6-4E09-9995-EF6F26E3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5699</Words>
  <Characters>30777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Concessão comum em consórcios intermunicipais para serviços de limpeza urbana e de manejo de resíduos sólidos urbanos – Roteiro Prático – Caderno Jurídico</vt:lpstr>
    </vt:vector>
  </TitlesOfParts>
  <Company>letras.e.formas@gmail.com</Company>
  <LinksUpToDate>false</LinksUpToDate>
  <CharactersWithSpaces>36404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comum para serviços de limpeza urbana e de manejo de resíduos sólidos urbanos – Roteiro Prático</dc:title>
  <dc:subject>Caderno Jurídico</dc:subject>
  <dc:creator>Christiane Pereira</dc:creator>
  <cp:keywords>MMA-BID</cp:keywords>
  <dc:description>dezembro 2022_x000d_
letras.e.formas@gmail.com</dc:description>
  <cp:lastModifiedBy>Letras e Formas</cp:lastModifiedBy>
  <cp:revision>5</cp:revision>
  <cp:lastPrinted>2022-12-29T14:49:00Z</cp:lastPrinted>
  <dcterms:created xsi:type="dcterms:W3CDTF">2022-12-29T16:14:00Z</dcterms:created>
  <dcterms:modified xsi:type="dcterms:W3CDTF">2022-12-30T17:56:00Z</dcterms:modified>
  <cp:category>v.00</cp:category>
</cp:coreProperties>
</file>